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D582" w14:textId="77777777" w:rsidR="006B6221" w:rsidRPr="009159DE" w:rsidRDefault="006B6221" w:rsidP="006B6221">
      <w:pPr>
        <w:spacing w:before="1200"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159DE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37A3053" wp14:editId="519C92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DE">
        <w:rPr>
          <w:rFonts w:ascii="Arial" w:hAnsi="Arial" w:cs="Arial"/>
          <w:b/>
          <w:sz w:val="32"/>
          <w:szCs w:val="28"/>
        </w:rPr>
        <w:t>USNESENÍ</w:t>
      </w:r>
    </w:p>
    <w:p w14:paraId="02F5C761" w14:textId="77777777" w:rsidR="006B6221" w:rsidRPr="00376238" w:rsidRDefault="006B6221" w:rsidP="006B622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76238">
        <w:rPr>
          <w:rFonts w:ascii="Arial" w:hAnsi="Arial" w:cs="Arial"/>
          <w:b/>
          <w:sz w:val="28"/>
          <w:szCs w:val="28"/>
        </w:rPr>
        <w:t>VLÁDY ČESKÉ REPUBLIKY</w:t>
      </w:r>
    </w:p>
    <w:p w14:paraId="29EE7DFA" w14:textId="51EAC90D" w:rsidR="006B6221" w:rsidRDefault="006B6221" w:rsidP="006B6221">
      <w:pPr>
        <w:jc w:val="center"/>
        <w:rPr>
          <w:rFonts w:ascii="Arial" w:hAnsi="Arial" w:cs="Arial"/>
          <w:sz w:val="22"/>
          <w:szCs w:val="22"/>
        </w:rPr>
      </w:pPr>
      <w:r w:rsidRPr="003375E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</w:t>
      </w:r>
      <w:r w:rsidR="00D45A21">
        <w:rPr>
          <w:rFonts w:ascii="Arial" w:hAnsi="Arial" w:cs="Arial"/>
          <w:sz w:val="22"/>
          <w:szCs w:val="22"/>
        </w:rPr>
        <w:t>8</w:t>
      </w:r>
      <w:r w:rsidR="00B400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92C46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2020 č. ….</w:t>
      </w:r>
    </w:p>
    <w:p w14:paraId="3D6399F8" w14:textId="77777777" w:rsidR="006B6221" w:rsidRPr="002B047F" w:rsidRDefault="006B6221" w:rsidP="006B6221">
      <w:pPr>
        <w:jc w:val="center"/>
        <w:rPr>
          <w:rFonts w:ascii="Arial" w:hAnsi="Arial" w:cs="Arial"/>
          <w:sz w:val="22"/>
          <w:szCs w:val="22"/>
        </w:rPr>
      </w:pPr>
    </w:p>
    <w:p w14:paraId="311687C7" w14:textId="77777777" w:rsidR="006B6221" w:rsidRDefault="006B6221" w:rsidP="006B6221">
      <w:pPr>
        <w:pStyle w:val="Styl1-Nzevmaterilu"/>
      </w:pPr>
      <w:r>
        <w:t xml:space="preserve">o přijetí krizového opatření </w:t>
      </w:r>
    </w:p>
    <w:p w14:paraId="4863981D" w14:textId="77777777" w:rsidR="006B6221" w:rsidRDefault="006B6221" w:rsidP="006B6221">
      <w:pPr>
        <w:rPr>
          <w:rFonts w:ascii="Arial" w:hAnsi="Arial" w:cs="Arial"/>
          <w:sz w:val="22"/>
          <w:szCs w:val="22"/>
        </w:rPr>
      </w:pPr>
    </w:p>
    <w:p w14:paraId="2FCF5A91" w14:textId="003FE66F" w:rsidR="006B6221" w:rsidRPr="00760E30" w:rsidRDefault="006B6221" w:rsidP="006B622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návaznosti na usnesení vlády č. </w:t>
      </w:r>
      <w:r w:rsidR="00692C46">
        <w:rPr>
          <w:rFonts w:ascii="Arial" w:hAnsi="Arial" w:cs="Arial"/>
          <w:bCs/>
          <w:sz w:val="22"/>
          <w:szCs w:val="22"/>
        </w:rPr>
        <w:t>957</w:t>
      </w:r>
      <w:r>
        <w:rPr>
          <w:rFonts w:ascii="Arial" w:hAnsi="Arial" w:cs="Arial"/>
          <w:bCs/>
          <w:sz w:val="22"/>
          <w:szCs w:val="22"/>
        </w:rPr>
        <w:t xml:space="preserve"> ze dne </w:t>
      </w:r>
      <w:r w:rsidR="00C12FDD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12FDD">
        <w:rPr>
          <w:rFonts w:ascii="Arial" w:hAnsi="Arial" w:cs="Arial"/>
          <w:bCs/>
          <w:sz w:val="22"/>
          <w:szCs w:val="22"/>
        </w:rPr>
        <w:t>září</w:t>
      </w:r>
      <w:r>
        <w:rPr>
          <w:rFonts w:ascii="Arial" w:hAnsi="Arial" w:cs="Arial"/>
          <w:bCs/>
          <w:sz w:val="22"/>
          <w:szCs w:val="22"/>
        </w:rPr>
        <w:t xml:space="preserve"> 2020, kterým vláda </w:t>
      </w:r>
      <w:r>
        <w:rPr>
          <w:rFonts w:ascii="Arial" w:hAnsi="Arial" w:cs="Arial"/>
          <w:sz w:val="22"/>
          <w:szCs w:val="22"/>
        </w:rPr>
        <w:t>v souladu s čl. 5 a</w:t>
      </w:r>
      <w:r w:rsidR="00692C4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6 ústavního zákona č. 110/1998 Sb., o bezpečnosti České republiky, </w:t>
      </w:r>
      <w:r>
        <w:rPr>
          <w:rFonts w:ascii="Arial" w:hAnsi="Arial" w:cs="Arial"/>
          <w:bCs/>
          <w:sz w:val="22"/>
          <w:szCs w:val="22"/>
        </w:rPr>
        <w:t xml:space="preserve">vyhlásila pro území </w:t>
      </w:r>
      <w:r>
        <w:rPr>
          <w:rFonts w:ascii="Arial" w:hAnsi="Arial" w:cs="Arial"/>
          <w:sz w:val="22"/>
          <w:szCs w:val="22"/>
        </w:rPr>
        <w:t xml:space="preserve">České republiky z důvodu ohrožení zdraví v souvislosti s prokázáním výskytu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>
        <w:rPr>
          <w:rFonts w:ascii="Arial" w:hAnsi="Arial" w:cs="Arial"/>
          <w:sz w:val="22"/>
          <w:szCs w:val="22"/>
        </w:rPr>
        <w:t xml:space="preserve"> /označovaný jako SARS</w:t>
      </w:r>
      <w:r w:rsidR="00C6687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</w:t>
      </w:r>
      <w:r w:rsidRPr="008E7C4B">
        <w:rPr>
          <w:rFonts w:ascii="Arial" w:hAnsi="Arial" w:cs="Arial"/>
          <w:sz w:val="22"/>
          <w:szCs w:val="22"/>
        </w:rPr>
        <w:t>§ 5 písm. c) a</w:t>
      </w:r>
      <w:r w:rsidR="00C66876">
        <w:rPr>
          <w:rFonts w:ascii="Arial" w:hAnsi="Arial" w:cs="Arial"/>
          <w:sz w:val="22"/>
          <w:szCs w:val="22"/>
        </w:rPr>
        <w:t>ž</w:t>
      </w:r>
      <w:r w:rsidRPr="008E7C4B">
        <w:rPr>
          <w:rFonts w:ascii="Arial" w:hAnsi="Arial" w:cs="Arial"/>
          <w:sz w:val="22"/>
          <w:szCs w:val="22"/>
        </w:rPr>
        <w:t xml:space="preserve"> e) a § 6 odst. 1 písm.</w:t>
      </w:r>
      <w:r w:rsidR="00C66876">
        <w:rPr>
          <w:rFonts w:ascii="Arial" w:hAnsi="Arial" w:cs="Arial"/>
          <w:sz w:val="22"/>
          <w:szCs w:val="22"/>
        </w:rPr>
        <w:t> </w:t>
      </w:r>
      <w:r w:rsidRPr="008E7C4B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760E30">
        <w:rPr>
          <w:rFonts w:ascii="Arial" w:hAnsi="Arial" w:cs="Arial"/>
          <w:sz w:val="22"/>
          <w:szCs w:val="22"/>
        </w:rPr>
        <w:t>krizového zákona.</w:t>
      </w:r>
    </w:p>
    <w:p w14:paraId="40D231D6" w14:textId="77777777" w:rsidR="006B6221" w:rsidRDefault="006B6221" w:rsidP="006B622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CEAB51" w14:textId="77777777" w:rsidR="006B6221" w:rsidRDefault="006B6221" w:rsidP="006B622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8F34B1" w14:textId="77777777" w:rsidR="006B6221" w:rsidRDefault="006B6221" w:rsidP="006B622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97B88ED" w14:textId="4C27EC97" w:rsidR="00B81D45" w:rsidRPr="00692C46" w:rsidRDefault="00692C46" w:rsidP="00B81D45">
      <w:pPr>
        <w:widowControl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Hlk53036505"/>
      <w:r w:rsidRPr="00692C46">
        <w:rPr>
          <w:rFonts w:ascii="Arial" w:hAnsi="Arial" w:cs="Arial"/>
          <w:b/>
          <w:bCs/>
          <w:color w:val="FF0000"/>
          <w:sz w:val="22"/>
          <w:szCs w:val="22"/>
        </w:rPr>
        <w:t xml:space="preserve">Vláda </w:t>
      </w:r>
      <w:r w:rsidRPr="00692C46">
        <w:rPr>
          <w:rFonts w:ascii="Arial" w:hAnsi="Arial" w:cs="Arial"/>
          <w:color w:val="FF0000"/>
          <w:sz w:val="22"/>
          <w:szCs w:val="22"/>
        </w:rPr>
        <w:t xml:space="preserve">s účinností ode dne </w:t>
      </w:r>
      <w:r w:rsidR="00620B90">
        <w:rPr>
          <w:rFonts w:ascii="Arial" w:hAnsi="Arial" w:cs="Arial"/>
          <w:color w:val="FF0000"/>
          <w:sz w:val="22"/>
          <w:szCs w:val="22"/>
        </w:rPr>
        <w:t>9</w:t>
      </w:r>
      <w:r w:rsidRPr="00692C46">
        <w:rPr>
          <w:rFonts w:ascii="Arial" w:hAnsi="Arial" w:cs="Arial"/>
          <w:color w:val="FF0000"/>
          <w:sz w:val="22"/>
          <w:szCs w:val="22"/>
        </w:rPr>
        <w:t xml:space="preserve">. října 2020 od </w:t>
      </w:r>
      <w:r w:rsidR="00664B24">
        <w:rPr>
          <w:rFonts w:ascii="Arial" w:hAnsi="Arial" w:cs="Arial"/>
          <w:color w:val="FF0000"/>
          <w:sz w:val="22"/>
          <w:szCs w:val="22"/>
        </w:rPr>
        <w:t>0</w:t>
      </w:r>
      <w:r w:rsidRPr="00692C46">
        <w:rPr>
          <w:rFonts w:ascii="Arial" w:hAnsi="Arial" w:cs="Arial"/>
          <w:color w:val="FF0000"/>
          <w:sz w:val="22"/>
          <w:szCs w:val="22"/>
        </w:rPr>
        <w:t>0:00 hod. do dne 11. října 2020 do 23:59 hod.</w:t>
      </w:r>
      <w:bookmarkEnd w:id="0"/>
    </w:p>
    <w:p w14:paraId="7376CA9E" w14:textId="77777777" w:rsidR="006B6221" w:rsidRDefault="006B6221" w:rsidP="006B6221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2F480B08" w14:textId="22350FE2" w:rsidR="006B6221" w:rsidRPr="00A60086" w:rsidRDefault="00A60086" w:rsidP="00A6008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zakazuje</w:t>
      </w:r>
    </w:p>
    <w:p w14:paraId="7FDE39C9" w14:textId="3E2F009F" w:rsidR="00FF0B44" w:rsidRPr="002307FF" w:rsidRDefault="00FF0B44" w:rsidP="00A60086">
      <w:pPr>
        <w:jc w:val="both"/>
        <w:rPr>
          <w:rFonts w:ascii="Arial" w:hAnsi="Arial" w:cs="Arial"/>
          <w:strike/>
          <w:sz w:val="22"/>
          <w:szCs w:val="22"/>
        </w:rPr>
      </w:pPr>
    </w:p>
    <w:p w14:paraId="0984BD1D" w14:textId="3328514E" w:rsidR="007E5049" w:rsidRPr="007E5049" w:rsidRDefault="00C37FFE" w:rsidP="007E5049">
      <w:pPr>
        <w:pStyle w:val="Odstavecseseznamem"/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hromadné akce konané </w:t>
      </w:r>
      <w:r w:rsidR="00FF0B44" w:rsidRPr="007E5049">
        <w:rPr>
          <w:rFonts w:ascii="Arial" w:hAnsi="Arial" w:cs="Arial"/>
          <w:sz w:val="22"/>
          <w:szCs w:val="22"/>
        </w:rPr>
        <w:t>v</w:t>
      </w:r>
      <w:r w:rsidR="001D6FD4">
        <w:rPr>
          <w:rFonts w:ascii="Arial" w:hAnsi="Arial" w:cs="Arial"/>
          <w:sz w:val="22"/>
          <w:szCs w:val="22"/>
        </w:rPr>
        <w:t> </w:t>
      </w:r>
      <w:r w:rsidR="00FF0B44" w:rsidRPr="007E5049">
        <w:rPr>
          <w:rFonts w:ascii="Arial" w:hAnsi="Arial" w:cs="Arial"/>
          <w:sz w:val="22"/>
          <w:szCs w:val="22"/>
        </w:rPr>
        <w:t>počtu</w:t>
      </w:r>
      <w:r w:rsidR="001D6FD4">
        <w:rPr>
          <w:rFonts w:ascii="Arial" w:hAnsi="Arial" w:cs="Arial"/>
          <w:sz w:val="22"/>
          <w:szCs w:val="22"/>
        </w:rPr>
        <w:t xml:space="preserve"> vyšším než</w:t>
      </w:r>
      <w:r w:rsidR="00FF0B44" w:rsidRPr="007E5049">
        <w:rPr>
          <w:rFonts w:ascii="Arial" w:hAnsi="Arial" w:cs="Arial"/>
          <w:sz w:val="22"/>
          <w:szCs w:val="22"/>
        </w:rPr>
        <w:t xml:space="preserve"> </w:t>
      </w:r>
      <w:r w:rsidR="000B74CB" w:rsidRPr="007E5049">
        <w:rPr>
          <w:rFonts w:ascii="Arial" w:hAnsi="Arial" w:cs="Arial"/>
          <w:sz w:val="22"/>
          <w:szCs w:val="22"/>
        </w:rPr>
        <w:t>deset</w:t>
      </w:r>
      <w:r w:rsidR="00FF0B44" w:rsidRPr="007E5049">
        <w:rPr>
          <w:rFonts w:ascii="Arial" w:hAnsi="Arial" w:cs="Arial"/>
          <w:sz w:val="22"/>
          <w:szCs w:val="22"/>
        </w:rPr>
        <w:t xml:space="preserve"> osob</w:t>
      </w:r>
      <w:r w:rsidR="00A60086" w:rsidRPr="007E5049">
        <w:rPr>
          <w:rFonts w:ascii="Arial" w:hAnsi="Arial" w:cs="Arial"/>
          <w:sz w:val="22"/>
          <w:szCs w:val="22"/>
        </w:rPr>
        <w:t xml:space="preserve"> ve vnitřních prostorech staveb a</w:t>
      </w:r>
      <w:r>
        <w:rPr>
          <w:rFonts w:ascii="Arial" w:hAnsi="Arial" w:cs="Arial"/>
          <w:sz w:val="22"/>
          <w:szCs w:val="22"/>
        </w:rPr>
        <w:t> </w:t>
      </w:r>
      <w:r w:rsidR="00A60086" w:rsidRPr="007E5049">
        <w:rPr>
          <w:rFonts w:ascii="Arial" w:hAnsi="Arial" w:cs="Arial"/>
          <w:sz w:val="22"/>
          <w:szCs w:val="22"/>
        </w:rPr>
        <w:t>v</w:t>
      </w:r>
      <w:r w:rsidR="001D6FD4">
        <w:rPr>
          <w:rFonts w:ascii="Arial" w:hAnsi="Arial" w:cs="Arial"/>
          <w:sz w:val="22"/>
          <w:szCs w:val="22"/>
        </w:rPr>
        <w:t> </w:t>
      </w:r>
      <w:r w:rsidR="00A60086" w:rsidRPr="007E5049">
        <w:rPr>
          <w:rFonts w:ascii="Arial" w:hAnsi="Arial" w:cs="Arial"/>
          <w:sz w:val="22"/>
          <w:szCs w:val="22"/>
        </w:rPr>
        <w:t>počtu</w:t>
      </w:r>
      <w:r w:rsidR="001D6FD4">
        <w:rPr>
          <w:rFonts w:ascii="Arial" w:hAnsi="Arial" w:cs="Arial"/>
          <w:sz w:val="22"/>
          <w:szCs w:val="22"/>
        </w:rPr>
        <w:t xml:space="preserve"> vyšším než</w:t>
      </w:r>
      <w:r w:rsidR="00A60086" w:rsidRPr="007E5049">
        <w:rPr>
          <w:rFonts w:ascii="Arial" w:hAnsi="Arial" w:cs="Arial"/>
          <w:sz w:val="22"/>
          <w:szCs w:val="22"/>
        </w:rPr>
        <w:t xml:space="preserve"> dvacet osob ve vnějších prostorech</w:t>
      </w:r>
      <w:r w:rsidR="00FF0B44" w:rsidRPr="007E5049">
        <w:rPr>
          <w:rFonts w:ascii="Arial" w:hAnsi="Arial" w:cs="Arial"/>
          <w:sz w:val="22"/>
          <w:szCs w:val="22"/>
        </w:rPr>
        <w:t>, s výjimkou členů domácnosti, výkonu povolání, podnikatelské nebo jiné obdobné činnosti, účasti na</w:t>
      </w:r>
      <w:r w:rsidR="00A60086" w:rsidRPr="007E50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svatbě, </w:t>
      </w:r>
      <w:r w:rsidRPr="00990807">
        <w:rPr>
          <w:rFonts w:ascii="Arial" w:hAnsi="Arial" w:cs="Arial"/>
          <w:sz w:val="22"/>
          <w:szCs w:val="22"/>
        </w:rPr>
        <w:t xml:space="preserve">prohlášení </w:t>
      </w:r>
      <w:r w:rsidRPr="00990807">
        <w:rPr>
          <w:rFonts w:ascii="Arial" w:hAnsi="Arial" w:cs="Arial"/>
          <w:sz w:val="22"/>
          <w:szCs w:val="22"/>
          <w:shd w:val="clear" w:color="auto" w:fill="FFFFFF"/>
        </w:rPr>
        <w:t>osob o tom, že spolu vstupují do registrovaného partnerství</w:t>
      </w:r>
      <w:r w:rsidR="00FF0B44" w:rsidRPr="007E5049">
        <w:rPr>
          <w:rFonts w:ascii="Arial" w:hAnsi="Arial" w:cs="Arial"/>
          <w:sz w:val="22"/>
          <w:szCs w:val="22"/>
        </w:rPr>
        <w:t>,</w:t>
      </w:r>
      <w:r w:rsidR="002447FB">
        <w:rPr>
          <w:rFonts w:ascii="Arial" w:hAnsi="Arial" w:cs="Arial"/>
          <w:sz w:val="22"/>
          <w:szCs w:val="22"/>
        </w:rPr>
        <w:t xml:space="preserve"> a pohřbu</w:t>
      </w:r>
      <w:r w:rsidR="00B400C4" w:rsidRPr="007E504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B400C4" w:rsidRPr="007E5049">
        <w:rPr>
          <w:rFonts w:ascii="Arial" w:hAnsi="Arial" w:cs="Arial"/>
          <w:sz w:val="22"/>
          <w:szCs w:val="22"/>
        </w:rPr>
        <w:t xml:space="preserve">odstup od jiných osob </w:t>
      </w:r>
      <w:r w:rsidR="001D6FD4">
        <w:rPr>
          <w:rFonts w:ascii="Arial" w:hAnsi="Arial" w:cs="Arial"/>
          <w:sz w:val="22"/>
          <w:szCs w:val="22"/>
        </w:rPr>
        <w:t>menší než</w:t>
      </w:r>
      <w:r w:rsidR="00B400C4" w:rsidRPr="007E5049">
        <w:rPr>
          <w:rFonts w:ascii="Arial" w:hAnsi="Arial" w:cs="Arial"/>
          <w:sz w:val="22"/>
          <w:szCs w:val="22"/>
        </w:rPr>
        <w:t xml:space="preserve"> 2 metry</w:t>
      </w:r>
      <w:r w:rsidR="00893E65" w:rsidRPr="007E5049">
        <w:rPr>
          <w:rFonts w:ascii="Arial" w:hAnsi="Arial" w:cs="Arial"/>
          <w:sz w:val="22"/>
          <w:szCs w:val="22"/>
        </w:rPr>
        <w:t xml:space="preserve">; </w:t>
      </w:r>
      <w:r w:rsidR="001D6FD4">
        <w:rPr>
          <w:rFonts w:ascii="Arial" w:hAnsi="Arial" w:cs="Arial"/>
          <w:sz w:val="22"/>
          <w:szCs w:val="22"/>
        </w:rPr>
        <w:t xml:space="preserve">tento </w:t>
      </w:r>
      <w:r w:rsidR="00893E65" w:rsidRPr="007E5049">
        <w:rPr>
          <w:rFonts w:ascii="Arial" w:hAnsi="Arial" w:cs="Arial"/>
          <w:sz w:val="22"/>
          <w:szCs w:val="22"/>
        </w:rPr>
        <w:t>zákaz se nevztahuje na</w:t>
      </w:r>
      <w:r w:rsidR="001D6FD4">
        <w:rPr>
          <w:rFonts w:ascii="Arial" w:hAnsi="Arial" w:cs="Arial"/>
          <w:sz w:val="22"/>
          <w:szCs w:val="22"/>
        </w:rPr>
        <w:t> </w:t>
      </w:r>
      <w:r w:rsidR="00893E65" w:rsidRPr="007E5049">
        <w:rPr>
          <w:rFonts w:ascii="Arial" w:hAnsi="Arial" w:cs="Arial"/>
          <w:sz w:val="22"/>
          <w:szCs w:val="22"/>
        </w:rPr>
        <w:t>hromadné akce uvedené v bodě II.</w:t>
      </w:r>
      <w:r w:rsidR="007E5049" w:rsidRPr="007E5049">
        <w:rPr>
          <w:rFonts w:ascii="Arial" w:hAnsi="Arial" w:cs="Arial"/>
          <w:sz w:val="22"/>
          <w:szCs w:val="22"/>
        </w:rPr>
        <w:t xml:space="preserve"> a schůze, zasedání a podobné akce ústavních orgánů, orgánů veřejné moci, soudů a jiných veřejných osob, které se konají na základě zákona,</w:t>
      </w:r>
      <w:r w:rsidR="00E45C00">
        <w:rPr>
          <w:rFonts w:ascii="Arial" w:hAnsi="Arial" w:cs="Arial"/>
          <w:sz w:val="22"/>
          <w:szCs w:val="22"/>
        </w:rPr>
        <w:t xml:space="preserve"> s účastí veřejnosti nepřevyšující </w:t>
      </w:r>
      <w:r w:rsidR="002447FB">
        <w:rPr>
          <w:rFonts w:ascii="Arial" w:hAnsi="Arial" w:cs="Arial"/>
          <w:sz w:val="22"/>
          <w:szCs w:val="22"/>
        </w:rPr>
        <w:t xml:space="preserve">sto osob s tím, že mezi jednotlivými zástupci veřejnosti je rozestup alespoň dva metry a každý z nich </w:t>
      </w:r>
      <w:r w:rsidR="002447FB" w:rsidRPr="00F33D84">
        <w:rPr>
          <w:rFonts w:ascii="Arial" w:hAnsi="Arial" w:cs="Arial"/>
          <w:bCs/>
          <w:sz w:val="22"/>
          <w:szCs w:val="22"/>
        </w:rPr>
        <w:t>má určeno místo k sezení, na kterém se převážně zdržuje</w:t>
      </w:r>
      <w:r w:rsidR="00670A06">
        <w:rPr>
          <w:rFonts w:ascii="Arial" w:hAnsi="Arial" w:cs="Arial"/>
          <w:bCs/>
          <w:sz w:val="22"/>
          <w:szCs w:val="22"/>
        </w:rPr>
        <w:t>,</w:t>
      </w:r>
    </w:p>
    <w:p w14:paraId="1CD326FF" w14:textId="77777777" w:rsidR="00A60086" w:rsidRPr="00A60086" w:rsidRDefault="00A60086" w:rsidP="00A60086">
      <w:pPr>
        <w:jc w:val="both"/>
        <w:rPr>
          <w:rFonts w:ascii="Arial" w:hAnsi="Arial" w:cs="Arial"/>
          <w:sz w:val="22"/>
          <w:szCs w:val="22"/>
        </w:rPr>
      </w:pPr>
    </w:p>
    <w:p w14:paraId="5B541F25" w14:textId="1B85FE5F" w:rsidR="0002280A" w:rsidRDefault="0050534F" w:rsidP="007E5049">
      <w:pPr>
        <w:pStyle w:val="Odstavecseseznamem"/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koncerty, divadelní představení a jiná umělecká představení a slavnosti, při kterých se převážně zpívá, včetně zkoušek,</w:t>
      </w:r>
    </w:p>
    <w:p w14:paraId="02CA8790" w14:textId="77777777" w:rsidR="00692C46" w:rsidRPr="00692C46" w:rsidRDefault="00692C46" w:rsidP="00692C46">
      <w:pPr>
        <w:rPr>
          <w:rFonts w:ascii="Arial" w:hAnsi="Arial" w:cs="Arial"/>
          <w:sz w:val="22"/>
          <w:szCs w:val="22"/>
        </w:rPr>
      </w:pPr>
    </w:p>
    <w:p w14:paraId="7A74F765" w14:textId="77777777" w:rsidR="00692C46" w:rsidRPr="00692C46" w:rsidRDefault="00692C46" w:rsidP="00692C46">
      <w:pPr>
        <w:pStyle w:val="Odstavecseseznamem"/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692C46">
        <w:rPr>
          <w:rFonts w:ascii="Arial" w:hAnsi="Arial" w:cs="Arial"/>
          <w:color w:val="FF0000"/>
          <w:sz w:val="22"/>
          <w:szCs w:val="22"/>
        </w:rPr>
        <w:t>dále:</w:t>
      </w:r>
    </w:p>
    <w:p w14:paraId="7443CC48" w14:textId="77777777" w:rsidR="00692C46" w:rsidRPr="00692C46" w:rsidRDefault="00692C46" w:rsidP="00692C46">
      <w:pPr>
        <w:pStyle w:val="Styl1-I"/>
        <w:numPr>
          <w:ilvl w:val="0"/>
          <w:numId w:val="17"/>
        </w:numPr>
        <w:spacing w:before="0" w:after="0"/>
        <w:textAlignment w:val="auto"/>
        <w:rPr>
          <w:color w:val="FF0000"/>
        </w:rPr>
      </w:pPr>
      <w:r w:rsidRPr="00692C46">
        <w:rPr>
          <w:color w:val="FF0000"/>
        </w:rPr>
        <w:t>provoz heren a kasin,</w:t>
      </w:r>
    </w:p>
    <w:p w14:paraId="6800EA41" w14:textId="41550BE5" w:rsidR="00692C46" w:rsidRPr="00692C46" w:rsidRDefault="00692C46" w:rsidP="00692C46">
      <w:pPr>
        <w:pStyle w:val="Styl1-I"/>
        <w:numPr>
          <w:ilvl w:val="0"/>
          <w:numId w:val="17"/>
        </w:numPr>
        <w:spacing w:before="0" w:after="0"/>
        <w:textAlignment w:val="auto"/>
        <w:rPr>
          <w:color w:val="FF0000"/>
        </w:rPr>
      </w:pPr>
      <w:r w:rsidRPr="00692C46">
        <w:rPr>
          <w:color w:val="FF0000"/>
        </w:rPr>
        <w:t>provoz a používání sportovišť ve vnitřních prostorech staveb (např. tělocvičny, hřiště, kluziště, kurty, ringy, herny bowlingu nebo kulečníku, tréninková zařízení) a vnitřních prostor venkovních sportovišť, posiloven a fitness center, s výjimkou tělocviku na prvním stupni základního vzdělávání v základních školách a v mateřských školách</w:t>
      </w:r>
      <w:r w:rsidR="00620B90">
        <w:rPr>
          <w:color w:val="FF0000"/>
        </w:rPr>
        <w:t xml:space="preserve"> a akcí podle bodu II/2</w:t>
      </w:r>
      <w:r w:rsidRPr="00692C46">
        <w:rPr>
          <w:color w:val="FF0000"/>
        </w:rPr>
        <w:t>,</w:t>
      </w:r>
    </w:p>
    <w:p w14:paraId="0627A273" w14:textId="77777777" w:rsidR="00692C46" w:rsidRPr="00692C46" w:rsidRDefault="00692C46" w:rsidP="00692C46">
      <w:pPr>
        <w:pStyle w:val="Styl1-I"/>
        <w:numPr>
          <w:ilvl w:val="0"/>
          <w:numId w:val="17"/>
        </w:numPr>
        <w:spacing w:before="0" w:after="0"/>
        <w:textAlignment w:val="auto"/>
        <w:rPr>
          <w:color w:val="FF0000"/>
        </w:rPr>
      </w:pPr>
      <w:r w:rsidRPr="00692C46">
        <w:rPr>
          <w:color w:val="FF0000"/>
        </w:rPr>
        <w:t xml:space="preserve">provoz a používání umělých koupališť (plavecký bazén, koupelový bazén, bazén pro kojence a batolata, brouzdaliště), </w:t>
      </w:r>
      <w:proofErr w:type="spellStart"/>
      <w:r w:rsidRPr="00692C46">
        <w:rPr>
          <w:color w:val="FF0000"/>
        </w:rPr>
        <w:t>wellness</w:t>
      </w:r>
      <w:proofErr w:type="spellEnd"/>
      <w:r w:rsidRPr="00692C46">
        <w:rPr>
          <w:color w:val="FF0000"/>
        </w:rPr>
        <w:t xml:space="preserve"> zařízení včetně saun, solárií a solných jeskyní, pokud se nejedná o poskytování zdravotních služeb poskytovatelem zdravotních služeb,</w:t>
      </w:r>
    </w:p>
    <w:p w14:paraId="398FB94B" w14:textId="4A6A6683" w:rsidR="00692C46" w:rsidRDefault="00724602" w:rsidP="00692C46">
      <w:pPr>
        <w:pStyle w:val="Styl1-I"/>
        <w:numPr>
          <w:ilvl w:val="0"/>
          <w:numId w:val="17"/>
        </w:numPr>
        <w:spacing w:before="0" w:after="0"/>
        <w:textAlignment w:val="auto"/>
        <w:rPr>
          <w:color w:val="FF0000"/>
        </w:rPr>
      </w:pPr>
      <w:r>
        <w:rPr>
          <w:color w:val="FF0000"/>
        </w:rPr>
        <w:t>návštěvy</w:t>
      </w:r>
      <w:r w:rsidR="00DE7C31">
        <w:rPr>
          <w:color w:val="FF0000"/>
        </w:rPr>
        <w:t xml:space="preserve"> a prohlídky</w:t>
      </w:r>
      <w:r w:rsidR="00692C46" w:rsidRPr="00692C46">
        <w:rPr>
          <w:color w:val="FF0000"/>
        </w:rPr>
        <w:t xml:space="preserve"> zoologických zahrad,</w:t>
      </w:r>
    </w:p>
    <w:p w14:paraId="59C44FD5" w14:textId="2378A505" w:rsidR="00692C46" w:rsidRDefault="00692C46" w:rsidP="00692C46">
      <w:pPr>
        <w:pStyle w:val="Styl1-I"/>
        <w:numPr>
          <w:ilvl w:val="0"/>
          <w:numId w:val="17"/>
        </w:numPr>
        <w:spacing w:before="0" w:after="0"/>
        <w:textAlignment w:val="auto"/>
        <w:rPr>
          <w:color w:val="FF0000"/>
        </w:rPr>
      </w:pPr>
      <w:r w:rsidRPr="00692C46">
        <w:rPr>
          <w:color w:val="FF0000"/>
        </w:rPr>
        <w:t>provozování zařízení nebo poskytování služeb osobám ve věku 6 až 18 let zaměřených na činnosti obdobné zájmovým vzděláváním podle § 2 vyhlášky č. 74/2005 Sb. jako jsou zejména zájmová, výchovná, rekreační nebo vzdělávací činnost včetně přípravy na vyučování,</w:t>
      </w:r>
    </w:p>
    <w:p w14:paraId="0A0A807C" w14:textId="77777777" w:rsidR="00AF717B" w:rsidRPr="00692C46" w:rsidRDefault="00AF717B" w:rsidP="00AF717B">
      <w:pPr>
        <w:pStyle w:val="Styl1-I"/>
        <w:numPr>
          <w:ilvl w:val="0"/>
          <w:numId w:val="0"/>
        </w:numPr>
        <w:spacing w:before="0" w:after="0"/>
        <w:ind w:left="357" w:hanging="357"/>
        <w:textAlignment w:val="auto"/>
        <w:rPr>
          <w:color w:val="FF0000"/>
        </w:rPr>
      </w:pPr>
    </w:p>
    <w:p w14:paraId="0F44D30E" w14:textId="5271D0A5" w:rsidR="00A60086" w:rsidRPr="00A60086" w:rsidRDefault="00A60086" w:rsidP="00A60086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60086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FF0B44" w:rsidRPr="00A60086">
        <w:rPr>
          <w:rFonts w:ascii="Arial" w:hAnsi="Arial" w:cs="Arial"/>
          <w:b/>
          <w:sz w:val="22"/>
          <w:szCs w:val="22"/>
        </w:rPr>
        <w:t>omezuje</w:t>
      </w:r>
    </w:p>
    <w:p w14:paraId="44DDC09C" w14:textId="102FE3A0" w:rsidR="00FF0B44" w:rsidRDefault="00FF0B44" w:rsidP="00A60086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5100163" w14:textId="71718F25" w:rsidR="00CB50C7" w:rsidRDefault="0002280A" w:rsidP="00CB50C7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B50C7">
        <w:rPr>
          <w:rFonts w:ascii="Arial" w:hAnsi="Arial" w:cs="Arial"/>
          <w:sz w:val="22"/>
          <w:szCs w:val="22"/>
        </w:rPr>
        <w:t>divadelní</w:t>
      </w:r>
      <w:r w:rsidR="00CB50C7" w:rsidRPr="00CB50C7">
        <w:rPr>
          <w:rFonts w:ascii="Arial" w:hAnsi="Arial" w:cs="Arial"/>
          <w:sz w:val="22"/>
          <w:szCs w:val="22"/>
        </w:rPr>
        <w:t>, filmová a jiná umělecká</w:t>
      </w:r>
      <w:r w:rsidRPr="00CB50C7">
        <w:rPr>
          <w:rFonts w:ascii="Arial" w:hAnsi="Arial" w:cs="Arial"/>
          <w:sz w:val="22"/>
          <w:szCs w:val="22"/>
        </w:rPr>
        <w:t xml:space="preserve"> představení</w:t>
      </w:r>
      <w:r w:rsidR="00CB50C7" w:rsidRPr="00CB50C7">
        <w:rPr>
          <w:rFonts w:ascii="Arial" w:hAnsi="Arial" w:cs="Arial"/>
          <w:sz w:val="22"/>
          <w:szCs w:val="22"/>
        </w:rPr>
        <w:t>, při</w:t>
      </w:r>
      <w:r w:rsidR="001D6FD4">
        <w:rPr>
          <w:rFonts w:ascii="Arial" w:hAnsi="Arial" w:cs="Arial"/>
          <w:sz w:val="22"/>
          <w:szCs w:val="22"/>
        </w:rPr>
        <w:t> </w:t>
      </w:r>
      <w:r w:rsidR="00CB50C7" w:rsidRPr="00CB50C7">
        <w:rPr>
          <w:rFonts w:ascii="Arial" w:hAnsi="Arial" w:cs="Arial"/>
          <w:sz w:val="22"/>
          <w:szCs w:val="22"/>
        </w:rPr>
        <w:t>kterých se</w:t>
      </w:r>
      <w:r w:rsidR="0050534F">
        <w:rPr>
          <w:rFonts w:ascii="Arial" w:hAnsi="Arial" w:cs="Arial"/>
          <w:sz w:val="22"/>
          <w:szCs w:val="22"/>
        </w:rPr>
        <w:t xml:space="preserve"> převážně</w:t>
      </w:r>
      <w:r w:rsidR="00CB50C7" w:rsidRPr="00CB50C7">
        <w:rPr>
          <w:rFonts w:ascii="Arial" w:hAnsi="Arial" w:cs="Arial"/>
          <w:sz w:val="22"/>
          <w:szCs w:val="22"/>
        </w:rPr>
        <w:t xml:space="preserve"> nezpívá, tak, že</w:t>
      </w:r>
    </w:p>
    <w:p w14:paraId="3E708804" w14:textId="38961D31" w:rsidR="00CB50C7" w:rsidRPr="00F33D84" w:rsidRDefault="00CB50C7" w:rsidP="00CB50C7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B50C7">
        <w:rPr>
          <w:rFonts w:ascii="Arial" w:hAnsi="Arial" w:cs="Arial"/>
          <w:sz w:val="22"/>
          <w:szCs w:val="22"/>
        </w:rPr>
        <w:t xml:space="preserve">se jich může účastnit </w:t>
      </w:r>
      <w:r w:rsidR="00392A2C">
        <w:rPr>
          <w:rFonts w:ascii="Arial" w:hAnsi="Arial" w:cs="Arial"/>
          <w:sz w:val="22"/>
          <w:szCs w:val="22"/>
        </w:rPr>
        <w:t>nejvýše</w:t>
      </w:r>
      <w:r w:rsidRPr="00CB50C7">
        <w:rPr>
          <w:rFonts w:ascii="Arial" w:hAnsi="Arial" w:cs="Arial"/>
          <w:sz w:val="22"/>
          <w:szCs w:val="22"/>
        </w:rPr>
        <w:t xml:space="preserve"> 500 diváků</w:t>
      </w:r>
      <w:r w:rsidR="00E40E04">
        <w:rPr>
          <w:rFonts w:ascii="Arial" w:hAnsi="Arial" w:cs="Arial"/>
          <w:sz w:val="22"/>
          <w:szCs w:val="22"/>
        </w:rPr>
        <w:t>, resp. účastníků</w:t>
      </w:r>
      <w:r w:rsidRPr="00CB50C7">
        <w:rPr>
          <w:rFonts w:ascii="Arial" w:hAnsi="Arial" w:cs="Arial"/>
          <w:sz w:val="22"/>
          <w:szCs w:val="22"/>
        </w:rPr>
        <w:t xml:space="preserve"> s tím, že </w:t>
      </w:r>
      <w:r w:rsidRPr="00CB50C7">
        <w:rPr>
          <w:rFonts w:ascii="Arial" w:hAnsi="Arial" w:cs="Arial"/>
          <w:bCs/>
          <w:sz w:val="22"/>
          <w:szCs w:val="22"/>
        </w:rPr>
        <w:t>musí být dodržena vzdálenost 2</w:t>
      </w:r>
      <w:r w:rsidR="001D6FD4">
        <w:rPr>
          <w:rFonts w:ascii="Arial" w:hAnsi="Arial" w:cs="Arial"/>
          <w:bCs/>
          <w:sz w:val="22"/>
          <w:szCs w:val="22"/>
        </w:rPr>
        <w:t xml:space="preserve"> </w:t>
      </w:r>
      <w:r w:rsidRPr="00CB50C7">
        <w:rPr>
          <w:rFonts w:ascii="Arial" w:hAnsi="Arial" w:cs="Arial"/>
          <w:bCs/>
          <w:sz w:val="22"/>
          <w:szCs w:val="22"/>
        </w:rPr>
        <w:t>m</w:t>
      </w:r>
      <w:r w:rsidR="001D6FD4">
        <w:rPr>
          <w:rFonts w:ascii="Arial" w:hAnsi="Arial" w:cs="Arial"/>
          <w:bCs/>
          <w:sz w:val="22"/>
          <w:szCs w:val="22"/>
        </w:rPr>
        <w:t>etry</w:t>
      </w:r>
      <w:r w:rsidRPr="00CB50C7">
        <w:rPr>
          <w:rFonts w:ascii="Arial" w:hAnsi="Arial" w:cs="Arial"/>
          <w:bCs/>
          <w:sz w:val="22"/>
          <w:szCs w:val="22"/>
        </w:rPr>
        <w:t xml:space="preserve"> mezi účastníky a účinkujícími osobami (např. herci, hudebníci), případně musí být účinkující osoby od účastníků odděleny nepropustn</w:t>
      </w:r>
      <w:r w:rsidRPr="00F33D84">
        <w:rPr>
          <w:rFonts w:ascii="Arial" w:hAnsi="Arial" w:cs="Arial"/>
          <w:bCs/>
          <w:sz w:val="22"/>
          <w:szCs w:val="22"/>
        </w:rPr>
        <w:t>ou zábranou bránící šíření kapének (např. plexisklo),</w:t>
      </w:r>
    </w:p>
    <w:p w14:paraId="47FDFDF7" w14:textId="181BDDDB" w:rsidR="00CB50C7" w:rsidRPr="00E40E04" w:rsidRDefault="00F33D84" w:rsidP="00CB50C7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33D84">
        <w:rPr>
          <w:rFonts w:ascii="Arial" w:hAnsi="Arial" w:cs="Arial"/>
          <w:bCs/>
          <w:sz w:val="22"/>
          <w:szCs w:val="22"/>
        </w:rPr>
        <w:t xml:space="preserve">každý účastník akce má určeno místo k sezení, na kterém se převážně zdržuje; pokud je zpoplatněn vstup, nelze vstup prodat jinak než na konkrétní místo k sezení; </w:t>
      </w:r>
      <w:r w:rsidRPr="00F33D84">
        <w:rPr>
          <w:rFonts w:ascii="Arial" w:hAnsi="Arial" w:cs="Arial"/>
          <w:bCs/>
          <w:noProof/>
          <w:sz w:val="22"/>
          <w:szCs w:val="22"/>
        </w:rPr>
        <w:t>organizátor akce je povinen písemně evidovat celkový aktuální počet míst k sezení pro</w:t>
      </w:r>
      <w:r w:rsidR="001D6FD4">
        <w:rPr>
          <w:rFonts w:ascii="Arial" w:hAnsi="Arial" w:cs="Arial"/>
          <w:bCs/>
          <w:noProof/>
          <w:sz w:val="22"/>
          <w:szCs w:val="22"/>
        </w:rPr>
        <w:t> </w:t>
      </w:r>
      <w:r w:rsidRPr="00F33D84">
        <w:rPr>
          <w:rFonts w:ascii="Arial" w:hAnsi="Arial" w:cs="Arial"/>
          <w:bCs/>
          <w:noProof/>
          <w:sz w:val="22"/>
          <w:szCs w:val="22"/>
        </w:rPr>
        <w:t>účastníky akce</w:t>
      </w:r>
      <w:r w:rsidRPr="00F33D84">
        <w:rPr>
          <w:rFonts w:ascii="Arial" w:hAnsi="Arial" w:cs="Arial"/>
          <w:bCs/>
          <w:sz w:val="22"/>
          <w:szCs w:val="22"/>
        </w:rPr>
        <w:t>,</w:t>
      </w:r>
    </w:p>
    <w:p w14:paraId="66798568" w14:textId="1B0E0A93" w:rsidR="00E40E04" w:rsidRPr="00F33D84" w:rsidRDefault="00E40E04" w:rsidP="00CB50C7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prostorech, kde se tyto akce konají, se </w:t>
      </w:r>
      <w:r w:rsidR="00C83C07">
        <w:rPr>
          <w:rFonts w:ascii="Arial" w:hAnsi="Arial" w:cs="Arial"/>
          <w:sz w:val="22"/>
          <w:szCs w:val="22"/>
        </w:rPr>
        <w:t>zakazuje podávat nebo p</w:t>
      </w:r>
      <w:r>
        <w:rPr>
          <w:rFonts w:ascii="Arial" w:hAnsi="Arial" w:cs="Arial"/>
          <w:sz w:val="22"/>
          <w:szCs w:val="22"/>
        </w:rPr>
        <w:t>rodáv</w:t>
      </w:r>
      <w:r w:rsidR="0002472E">
        <w:rPr>
          <w:rFonts w:ascii="Arial" w:hAnsi="Arial" w:cs="Arial"/>
          <w:sz w:val="22"/>
          <w:szCs w:val="22"/>
        </w:rPr>
        <w:t>a</w:t>
      </w:r>
      <w:r w:rsidR="00C83C07">
        <w:rPr>
          <w:rFonts w:ascii="Arial" w:hAnsi="Arial" w:cs="Arial"/>
          <w:sz w:val="22"/>
          <w:szCs w:val="22"/>
        </w:rPr>
        <w:t>t</w:t>
      </w:r>
      <w:r w:rsidR="0002472E">
        <w:rPr>
          <w:rFonts w:ascii="Arial" w:hAnsi="Arial" w:cs="Arial"/>
          <w:sz w:val="22"/>
          <w:szCs w:val="22"/>
        </w:rPr>
        <w:t xml:space="preserve"> potraviny včetně pokrmů a nápojů,</w:t>
      </w:r>
    </w:p>
    <w:p w14:paraId="02AD22E7" w14:textId="1C5CDE10" w:rsidR="00F33D84" w:rsidRDefault="00F33D84" w:rsidP="007E5049">
      <w:pPr>
        <w:pStyle w:val="Odstavecseseznamem"/>
        <w:numPr>
          <w:ilvl w:val="1"/>
          <w:numId w:val="11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F33D84">
        <w:rPr>
          <w:rFonts w:ascii="Arial" w:hAnsi="Arial" w:cs="Arial"/>
          <w:noProof/>
          <w:sz w:val="22"/>
          <w:szCs w:val="22"/>
        </w:rPr>
        <w:t>účas</w:t>
      </w:r>
      <w:r w:rsidR="00341311">
        <w:rPr>
          <w:rFonts w:ascii="Arial" w:hAnsi="Arial" w:cs="Arial"/>
          <w:noProof/>
          <w:sz w:val="22"/>
          <w:szCs w:val="22"/>
        </w:rPr>
        <w:t>t</w:t>
      </w:r>
      <w:r w:rsidRPr="00F33D84">
        <w:rPr>
          <w:rFonts w:ascii="Arial" w:hAnsi="Arial" w:cs="Arial"/>
          <w:noProof/>
          <w:sz w:val="22"/>
          <w:szCs w:val="22"/>
        </w:rPr>
        <w:t>níci jsou povinni dodržovat rozestupy od jiných účastníků alespoň 2 metry, nejde-li o členy domácnosti, ledaže se zdržují na určeném místě k</w:t>
      </w:r>
      <w:r>
        <w:rPr>
          <w:rFonts w:ascii="Arial" w:hAnsi="Arial" w:cs="Arial"/>
          <w:noProof/>
          <w:sz w:val="22"/>
          <w:szCs w:val="22"/>
        </w:rPr>
        <w:t> </w:t>
      </w:r>
      <w:r w:rsidRPr="00F33D84">
        <w:rPr>
          <w:rFonts w:ascii="Arial" w:hAnsi="Arial" w:cs="Arial"/>
          <w:noProof/>
          <w:sz w:val="22"/>
          <w:szCs w:val="22"/>
        </w:rPr>
        <w:t>sezení</w:t>
      </w:r>
      <w:r>
        <w:rPr>
          <w:rFonts w:ascii="Arial" w:hAnsi="Arial" w:cs="Arial"/>
          <w:noProof/>
          <w:sz w:val="22"/>
          <w:szCs w:val="22"/>
        </w:rPr>
        <w:t>,</w:t>
      </w:r>
    </w:p>
    <w:p w14:paraId="2DAD2FBA" w14:textId="77777777" w:rsidR="00E40E04" w:rsidRPr="00E40E04" w:rsidRDefault="00E40E04" w:rsidP="00E40E04">
      <w:pPr>
        <w:jc w:val="both"/>
        <w:rPr>
          <w:rFonts w:ascii="Arial" w:hAnsi="Arial" w:cs="Arial"/>
          <w:sz w:val="22"/>
          <w:szCs w:val="22"/>
        </w:rPr>
      </w:pPr>
    </w:p>
    <w:p w14:paraId="0627B012" w14:textId="2DF48517" w:rsidR="0066041A" w:rsidRPr="0066041A" w:rsidRDefault="00F33D84" w:rsidP="006604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sportovní akce</w:t>
      </w:r>
      <w:r w:rsidR="00E40E04">
        <w:rPr>
          <w:rFonts w:ascii="Arial" w:hAnsi="Arial" w:cs="Arial"/>
          <w:sz w:val="22"/>
          <w:szCs w:val="22"/>
        </w:rPr>
        <w:t xml:space="preserve"> v rámci soutěží</w:t>
      </w:r>
      <w:r w:rsidR="00341311">
        <w:rPr>
          <w:rFonts w:ascii="Arial" w:hAnsi="Arial" w:cs="Arial"/>
          <w:sz w:val="22"/>
          <w:szCs w:val="22"/>
        </w:rPr>
        <w:t xml:space="preserve"> organizovaných sportovními svazy</w:t>
      </w:r>
      <w:r>
        <w:rPr>
          <w:rFonts w:ascii="Arial" w:hAnsi="Arial" w:cs="Arial"/>
          <w:sz w:val="22"/>
          <w:szCs w:val="22"/>
        </w:rPr>
        <w:t xml:space="preserve"> ta</w:t>
      </w:r>
      <w:r w:rsidR="00E40E0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že se jich účastní pouze sportovci</w:t>
      </w:r>
      <w:r w:rsidR="00E40E04">
        <w:rPr>
          <w:rFonts w:ascii="Arial" w:hAnsi="Arial" w:cs="Arial"/>
          <w:sz w:val="22"/>
          <w:szCs w:val="22"/>
        </w:rPr>
        <w:t xml:space="preserve"> </w:t>
      </w:r>
      <w:r w:rsidR="00E40E04" w:rsidRPr="0066041A">
        <w:rPr>
          <w:rFonts w:ascii="Arial" w:hAnsi="Arial" w:cs="Arial"/>
          <w:sz w:val="22"/>
          <w:szCs w:val="22"/>
        </w:rPr>
        <w:t>a nezbytné osoby zabezpečující organizační a technické zázemí</w:t>
      </w:r>
      <w:r w:rsidR="000D366B">
        <w:rPr>
          <w:rFonts w:ascii="Arial" w:hAnsi="Arial" w:cs="Arial"/>
          <w:sz w:val="22"/>
          <w:szCs w:val="22"/>
        </w:rPr>
        <w:t xml:space="preserve"> včetně rozhodčích a osob zajišťujících zpravodajství v počtu nepřevyšujícím 130 osob v rámci vnitřního </w:t>
      </w:r>
      <w:r w:rsidR="007439AB">
        <w:rPr>
          <w:rFonts w:ascii="Arial" w:hAnsi="Arial" w:cs="Arial"/>
          <w:sz w:val="22"/>
          <w:szCs w:val="22"/>
        </w:rPr>
        <w:t>nebo</w:t>
      </w:r>
      <w:r w:rsidR="000D366B">
        <w:rPr>
          <w:rFonts w:ascii="Arial" w:hAnsi="Arial" w:cs="Arial"/>
          <w:sz w:val="22"/>
          <w:szCs w:val="22"/>
        </w:rPr>
        <w:t xml:space="preserve"> vnějšího sportoviště; stejné omezení se vztahuje i na přípravu sportovců pro</w:t>
      </w:r>
      <w:r w:rsidR="00DB0BC0">
        <w:rPr>
          <w:rFonts w:ascii="Arial" w:hAnsi="Arial" w:cs="Arial"/>
          <w:sz w:val="22"/>
          <w:szCs w:val="22"/>
        </w:rPr>
        <w:t> </w:t>
      </w:r>
      <w:r w:rsidR="000D366B">
        <w:rPr>
          <w:rFonts w:ascii="Arial" w:hAnsi="Arial" w:cs="Arial"/>
          <w:sz w:val="22"/>
          <w:szCs w:val="22"/>
        </w:rPr>
        <w:t>sportovní akce v rámci soutěží organizovaných sportovními svazy,</w:t>
      </w:r>
    </w:p>
    <w:p w14:paraId="2A19722E" w14:textId="77777777" w:rsidR="0066041A" w:rsidRPr="0066041A" w:rsidRDefault="0066041A" w:rsidP="0066041A">
      <w:pPr>
        <w:jc w:val="both"/>
        <w:rPr>
          <w:rFonts w:ascii="Arial" w:hAnsi="Arial" w:cs="Arial"/>
          <w:sz w:val="22"/>
          <w:szCs w:val="22"/>
        </w:rPr>
      </w:pPr>
    </w:p>
    <w:p w14:paraId="31062D44" w14:textId="6BB43DF1" w:rsidR="00893E65" w:rsidRPr="007E5049" w:rsidRDefault="0066041A" w:rsidP="006604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5049">
        <w:rPr>
          <w:rFonts w:ascii="Arial" w:hAnsi="Arial" w:cs="Arial"/>
          <w:sz w:val="22"/>
          <w:szCs w:val="22"/>
        </w:rPr>
        <w:t>účast na bohoslužbě</w:t>
      </w:r>
      <w:r w:rsidR="00893E65" w:rsidRPr="007E5049">
        <w:rPr>
          <w:rFonts w:ascii="Arial" w:hAnsi="Arial" w:cs="Arial"/>
          <w:sz w:val="22"/>
          <w:szCs w:val="22"/>
        </w:rPr>
        <w:t xml:space="preserve"> </w:t>
      </w:r>
      <w:r w:rsidR="00893E65" w:rsidRPr="007E5049">
        <w:rPr>
          <w:rFonts w:ascii="Arial" w:hAnsi="Arial" w:cs="Arial"/>
          <w:bCs/>
          <w:sz w:val="22"/>
          <w:szCs w:val="22"/>
        </w:rPr>
        <w:t xml:space="preserve">tak, že se </w:t>
      </w:r>
      <w:r w:rsidR="00893E65" w:rsidRPr="007E5049">
        <w:rPr>
          <w:rFonts w:ascii="Arial" w:hAnsi="Arial" w:cs="Arial"/>
          <w:sz w:val="22"/>
          <w:szCs w:val="22"/>
        </w:rPr>
        <w:t>účastní nejvýše tolik osob, kolik je míst k sezení,</w:t>
      </w:r>
      <w:r w:rsidR="00C37FFE">
        <w:rPr>
          <w:rFonts w:ascii="Arial" w:hAnsi="Arial" w:cs="Arial"/>
          <w:sz w:val="22"/>
          <w:szCs w:val="22"/>
        </w:rPr>
        <w:t xml:space="preserve"> nejvýše však 100 osob,</w:t>
      </w:r>
      <w:r w:rsidR="00853183" w:rsidRPr="007E5049">
        <w:rPr>
          <w:rFonts w:ascii="Arial" w:hAnsi="Arial" w:cs="Arial"/>
          <w:sz w:val="22"/>
          <w:szCs w:val="22"/>
        </w:rPr>
        <w:t xml:space="preserve"> a osoby, které se bohoslužby účastní, se převážně zdržují na místě k sezení, a to s výjimkou osob vedoucích bohoslužbu a jejich pomocníků</w:t>
      </w:r>
      <w:r w:rsidR="00C37FFE">
        <w:rPr>
          <w:rFonts w:ascii="Arial" w:hAnsi="Arial" w:cs="Arial"/>
          <w:sz w:val="22"/>
          <w:szCs w:val="22"/>
        </w:rPr>
        <w:t>, a v průběhu bohoslužby se nezpívá</w:t>
      </w:r>
      <w:r w:rsidR="0081269D">
        <w:rPr>
          <w:rFonts w:ascii="Arial" w:hAnsi="Arial" w:cs="Arial"/>
          <w:sz w:val="22"/>
          <w:szCs w:val="22"/>
        </w:rPr>
        <w:t>,</w:t>
      </w:r>
    </w:p>
    <w:p w14:paraId="24AE6EC1" w14:textId="77777777" w:rsidR="007E5049" w:rsidRPr="007E5049" w:rsidRDefault="007E5049" w:rsidP="007E5049">
      <w:pPr>
        <w:jc w:val="both"/>
        <w:rPr>
          <w:rFonts w:ascii="Arial" w:hAnsi="Arial" w:cs="Arial"/>
          <w:sz w:val="22"/>
          <w:szCs w:val="22"/>
        </w:rPr>
      </w:pPr>
    </w:p>
    <w:p w14:paraId="4EAD8683" w14:textId="60015F74" w:rsidR="007E5049" w:rsidRPr="007E5049" w:rsidRDefault="007E5049" w:rsidP="0066041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5049">
        <w:rPr>
          <w:rFonts w:ascii="Arial" w:hAnsi="Arial" w:cs="Arial"/>
          <w:sz w:val="22"/>
          <w:szCs w:val="22"/>
          <w:lang w:eastAsia="en-US"/>
        </w:rPr>
        <w:t>provoz provozovny stravovacích služeb tak, že jejich provozovatelé musí dodržovat následující pravidla:</w:t>
      </w:r>
    </w:p>
    <w:p w14:paraId="2FC80C64" w14:textId="7AC44695" w:rsidR="007E5049" w:rsidRPr="007E5049" w:rsidRDefault="007E5049" w:rsidP="007E5049">
      <w:pPr>
        <w:numPr>
          <w:ilvl w:val="1"/>
          <w:numId w:val="11"/>
        </w:numPr>
        <w:jc w:val="both"/>
        <w:rPr>
          <w:rFonts w:ascii="Arial" w:hAnsi="Arial" w:cs="Arial"/>
          <w:noProof/>
          <w:sz w:val="22"/>
          <w:szCs w:val="22"/>
        </w:rPr>
      </w:pPr>
      <w:bookmarkStart w:id="1" w:name="_Hlk50117386"/>
      <w:r w:rsidRPr="007E5049">
        <w:rPr>
          <w:rFonts w:ascii="Arial" w:hAnsi="Arial" w:cs="Arial"/>
          <w:sz w:val="22"/>
          <w:szCs w:val="22"/>
        </w:rPr>
        <w:t xml:space="preserve">zákaz </w:t>
      </w:r>
      <w:bookmarkStart w:id="2" w:name="_Hlk53059757"/>
      <w:r w:rsidRPr="007E5049">
        <w:rPr>
          <w:rFonts w:ascii="Arial" w:hAnsi="Arial" w:cs="Arial"/>
          <w:sz w:val="22"/>
          <w:szCs w:val="22"/>
        </w:rPr>
        <w:t xml:space="preserve">přítomnosti veřejnosti v provozovnách stravovacích služeb v čase mezi </w:t>
      </w:r>
      <w:r w:rsidRPr="00692C46">
        <w:rPr>
          <w:rFonts w:ascii="Arial" w:hAnsi="Arial" w:cs="Arial"/>
          <w:color w:val="FF0000"/>
          <w:sz w:val="22"/>
          <w:szCs w:val="22"/>
        </w:rPr>
        <w:t>2</w:t>
      </w:r>
      <w:r w:rsidR="00692C46" w:rsidRPr="00692C46">
        <w:rPr>
          <w:rFonts w:ascii="Arial" w:hAnsi="Arial" w:cs="Arial"/>
          <w:color w:val="FF0000"/>
          <w:sz w:val="22"/>
          <w:szCs w:val="22"/>
        </w:rPr>
        <w:t>0</w:t>
      </w:r>
      <w:r w:rsidRPr="00692C46">
        <w:rPr>
          <w:rFonts w:ascii="Arial" w:hAnsi="Arial" w:cs="Arial"/>
          <w:color w:val="FF0000"/>
          <w:sz w:val="22"/>
          <w:szCs w:val="22"/>
        </w:rPr>
        <w:t>:00</w:t>
      </w:r>
      <w:r w:rsidRPr="007E5049">
        <w:rPr>
          <w:rFonts w:ascii="Arial" w:hAnsi="Arial" w:cs="Arial"/>
          <w:sz w:val="22"/>
          <w:szCs w:val="22"/>
        </w:rPr>
        <w:t xml:space="preserve"> hod. a </w:t>
      </w:r>
      <w:r w:rsidR="00664B24">
        <w:rPr>
          <w:rFonts w:ascii="Arial" w:hAnsi="Arial" w:cs="Arial"/>
          <w:sz w:val="22"/>
          <w:szCs w:val="22"/>
        </w:rPr>
        <w:t>0</w:t>
      </w:r>
      <w:r w:rsidRPr="007E5049">
        <w:rPr>
          <w:rFonts w:ascii="Arial" w:hAnsi="Arial" w:cs="Arial"/>
          <w:sz w:val="22"/>
          <w:szCs w:val="22"/>
        </w:rPr>
        <w:t>6:00 hod.</w:t>
      </w:r>
      <w:bookmarkEnd w:id="2"/>
      <w:r w:rsidRPr="007E5049">
        <w:rPr>
          <w:rFonts w:ascii="Arial" w:hAnsi="Arial" w:cs="Arial"/>
          <w:sz w:val="22"/>
          <w:szCs w:val="22"/>
        </w:rPr>
        <w:t xml:space="preserve">, s výjimkou provozoven, které neslouží pro veřejnost </w:t>
      </w:r>
      <w:bookmarkEnd w:id="1"/>
      <w:r w:rsidRPr="007E5049">
        <w:rPr>
          <w:rFonts w:ascii="Arial" w:hAnsi="Arial" w:cs="Arial"/>
          <w:sz w:val="22"/>
          <w:szCs w:val="22"/>
        </w:rPr>
        <w:t>(např. zaměstnanecké stravování, stravování poskytovatelů zdravotních služeb a sociálních služeb, ve vězeňských zařízeních); tento zákaz se nevztahuje na prodej mimo provozovnu stravovacích služeb (např. provozovny rychlého občerstvení s výdejovým okénkem nebo prodej jídla s sebou bez vstupu do provozovny)</w:t>
      </w:r>
      <w:r w:rsidR="005550A6">
        <w:rPr>
          <w:rFonts w:ascii="Arial" w:hAnsi="Arial" w:cs="Arial"/>
          <w:sz w:val="22"/>
          <w:szCs w:val="22"/>
        </w:rPr>
        <w:t xml:space="preserve">; </w:t>
      </w:r>
      <w:r w:rsidR="005550A6" w:rsidRPr="005550A6">
        <w:rPr>
          <w:rFonts w:ascii="Arial" w:hAnsi="Arial" w:cs="Arial"/>
          <w:color w:val="FF0000"/>
          <w:sz w:val="22"/>
          <w:szCs w:val="22"/>
        </w:rPr>
        <w:t>pro účel oslavy</w:t>
      </w:r>
      <w:r w:rsidR="005550A6" w:rsidRPr="005550A6">
        <w:rPr>
          <w:rFonts w:ascii="Arial" w:hAnsi="Arial" w:cs="Arial"/>
          <w:color w:val="FF0000"/>
          <w:sz w:val="22"/>
          <w:szCs w:val="22"/>
        </w:rPr>
        <w:t xml:space="preserve"> </w:t>
      </w:r>
      <w:r w:rsidR="005550A6" w:rsidRPr="005550A6">
        <w:rPr>
          <w:rFonts w:ascii="Arial" w:hAnsi="Arial" w:cs="Arial"/>
          <w:color w:val="FF0000"/>
          <w:sz w:val="22"/>
          <w:szCs w:val="22"/>
        </w:rPr>
        <w:t>svatb</w:t>
      </w:r>
      <w:r w:rsidR="005550A6" w:rsidRPr="005550A6">
        <w:rPr>
          <w:rFonts w:ascii="Arial" w:hAnsi="Arial" w:cs="Arial"/>
          <w:color w:val="FF0000"/>
          <w:sz w:val="22"/>
          <w:szCs w:val="22"/>
        </w:rPr>
        <w:t>y nebo</w:t>
      </w:r>
      <w:r w:rsidR="005550A6" w:rsidRPr="005550A6">
        <w:rPr>
          <w:rFonts w:ascii="Arial" w:hAnsi="Arial" w:cs="Arial"/>
          <w:color w:val="FF0000"/>
          <w:sz w:val="22"/>
          <w:szCs w:val="22"/>
        </w:rPr>
        <w:t xml:space="preserve"> prohlášení </w:t>
      </w:r>
      <w:r w:rsidR="005550A6" w:rsidRPr="005550A6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osob o tom, že spolu </w:t>
      </w:r>
      <w:r w:rsidR="005550A6" w:rsidRPr="003278BC">
        <w:rPr>
          <w:rFonts w:ascii="Arial" w:hAnsi="Arial" w:cs="Arial"/>
          <w:color w:val="FF0000"/>
          <w:sz w:val="22"/>
          <w:szCs w:val="22"/>
          <w:shd w:val="clear" w:color="auto" w:fill="FFFFFF"/>
        </w:rPr>
        <w:t>vstupují do registrovaného partnerství,</w:t>
      </w:r>
      <w:r w:rsidR="005550A6">
        <w:rPr>
          <w:rFonts w:ascii="Arial" w:hAnsi="Arial" w:cs="Arial"/>
          <w:color w:val="FF0000"/>
          <w:sz w:val="22"/>
          <w:szCs w:val="22"/>
        </w:rPr>
        <w:t xml:space="preserve"> </w:t>
      </w:r>
      <w:r w:rsidR="005550A6" w:rsidRPr="003278BC">
        <w:rPr>
          <w:rFonts w:ascii="Arial" w:hAnsi="Arial" w:cs="Arial"/>
          <w:color w:val="FF0000"/>
          <w:sz w:val="22"/>
          <w:szCs w:val="22"/>
        </w:rPr>
        <w:t>konaných nejpozději následujícího dne</w:t>
      </w:r>
      <w:r w:rsidR="00664B24">
        <w:rPr>
          <w:rFonts w:ascii="Arial" w:hAnsi="Arial" w:cs="Arial"/>
          <w:color w:val="FF0000"/>
          <w:sz w:val="22"/>
          <w:szCs w:val="22"/>
        </w:rPr>
        <w:t xml:space="preserve">, se 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 xml:space="preserve">zakazuje 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 xml:space="preserve">přítomnosti veřejnosti v provozovnách stravovacích služeb </w:t>
      </w:r>
      <w:r w:rsidR="00664B24">
        <w:rPr>
          <w:rFonts w:ascii="Arial" w:hAnsi="Arial" w:cs="Arial"/>
          <w:color w:val="FF0000"/>
          <w:sz w:val="22"/>
          <w:szCs w:val="22"/>
        </w:rPr>
        <w:t>pouze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 xml:space="preserve"> 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v</w:t>
      </w:r>
      <w:r w:rsidR="00664B24">
        <w:rPr>
          <w:rFonts w:ascii="Arial" w:hAnsi="Arial" w:cs="Arial"/>
          <w:color w:val="FF0000"/>
          <w:sz w:val="22"/>
          <w:szCs w:val="22"/>
        </w:rPr>
        <w:t> 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čase</w:t>
      </w:r>
      <w:r w:rsidR="00664B24">
        <w:rPr>
          <w:rFonts w:ascii="Arial" w:hAnsi="Arial" w:cs="Arial"/>
          <w:color w:val="FF0000"/>
          <w:sz w:val="22"/>
          <w:szCs w:val="22"/>
        </w:rPr>
        <w:t xml:space="preserve"> 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 xml:space="preserve">mezi 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0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0:00 hod. a 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0</w:t>
      </w:r>
      <w:r w:rsidR="00664B24" w:rsidRPr="00664B24">
        <w:rPr>
          <w:rFonts w:ascii="Arial" w:hAnsi="Arial" w:cs="Arial"/>
          <w:color w:val="FF0000"/>
          <w:sz w:val="22"/>
          <w:szCs w:val="22"/>
        </w:rPr>
        <w:t>6:00 hod.</w:t>
      </w:r>
      <w:r w:rsidR="005550A6">
        <w:rPr>
          <w:rFonts w:ascii="Arial" w:hAnsi="Arial" w:cs="Arial"/>
          <w:color w:val="FF0000"/>
          <w:sz w:val="22"/>
          <w:szCs w:val="22"/>
        </w:rPr>
        <w:t>,</w:t>
      </w:r>
    </w:p>
    <w:p w14:paraId="289012C7" w14:textId="402A892F" w:rsidR="007E5049" w:rsidRDefault="007E5049" w:rsidP="007E5049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5049">
        <w:rPr>
          <w:rFonts w:ascii="Arial" w:hAnsi="Arial" w:cs="Arial"/>
          <w:sz w:val="22"/>
          <w:szCs w:val="22"/>
        </w:rPr>
        <w:t>zákazníci jsou usazeni tak, že mezi nimi je odstup alespoň 1,5 metru, s výjimkou zákazníků sedících u jednoho stolu,</w:t>
      </w:r>
      <w:bookmarkStart w:id="3" w:name="_GoBack"/>
      <w:bookmarkEnd w:id="3"/>
    </w:p>
    <w:p w14:paraId="3ADDA81E" w14:textId="3226F4B1" w:rsidR="0034770B" w:rsidRPr="00692C46" w:rsidRDefault="00692C46" w:rsidP="007E5049">
      <w:pPr>
        <w:numPr>
          <w:ilvl w:val="1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92C46">
        <w:rPr>
          <w:rFonts w:ascii="Arial" w:hAnsi="Arial" w:cs="Arial"/>
          <w:color w:val="FF0000"/>
          <w:sz w:val="22"/>
          <w:szCs w:val="22"/>
        </w:rPr>
        <w:t>u jednoho stolu sedí nejvýše čtyři zákazníci, s výjimkou členů domácnosti; jedná-li se o dlouhý stůl, lze u něj usadit více zákazníků tak, že mezi skupinami nejvýše čtyř zákazníků je rozestup alespoň 2 metry,</w:t>
      </w:r>
    </w:p>
    <w:p w14:paraId="3A2D1A7C" w14:textId="5A92E789" w:rsidR="007E5049" w:rsidRPr="007E5049" w:rsidRDefault="007E5049" w:rsidP="007E5049">
      <w:pPr>
        <w:numPr>
          <w:ilvl w:val="1"/>
          <w:numId w:val="11"/>
        </w:numPr>
        <w:jc w:val="both"/>
        <w:rPr>
          <w:rFonts w:ascii="Arial" w:hAnsi="Arial" w:cs="Arial"/>
          <w:noProof/>
          <w:sz w:val="22"/>
          <w:szCs w:val="22"/>
        </w:rPr>
      </w:pPr>
      <w:r w:rsidRPr="007E5049">
        <w:rPr>
          <w:rFonts w:ascii="Arial" w:hAnsi="Arial" w:cs="Arial"/>
          <w:noProof/>
          <w:sz w:val="22"/>
          <w:szCs w:val="22"/>
        </w:rPr>
        <w:t>v případě prodeje z provozovny stravovacích služeb mimo její vnitřní postory (např. výdejové okénko) jsou osoby, které v bezprostředním okolí provozovny konzumují potraviny a pokrmy včetně nápojů zde zakoupených, povinny dodržovat rozestupy od</w:t>
      </w:r>
      <w:r w:rsidR="00B56A42">
        <w:rPr>
          <w:rFonts w:ascii="Arial" w:hAnsi="Arial" w:cs="Arial"/>
          <w:noProof/>
          <w:sz w:val="22"/>
          <w:szCs w:val="22"/>
        </w:rPr>
        <w:t> </w:t>
      </w:r>
      <w:r w:rsidRPr="007E5049">
        <w:rPr>
          <w:rFonts w:ascii="Arial" w:hAnsi="Arial" w:cs="Arial"/>
          <w:noProof/>
          <w:sz w:val="22"/>
          <w:szCs w:val="22"/>
        </w:rPr>
        <w:t>jiných osob alespoň 2 metry, nejde-li o členy domácnosti, ledaže se zdržují na místě k sezení ve venkovních prostorech provozovny (např. zahrádka),</w:t>
      </w:r>
    </w:p>
    <w:p w14:paraId="2FB7BE9B" w14:textId="6CA54565" w:rsidR="007E5049" w:rsidRPr="00692C46" w:rsidRDefault="007E5049" w:rsidP="007E5049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5049">
        <w:rPr>
          <w:rFonts w:ascii="Arial" w:hAnsi="Arial" w:cs="Arial"/>
          <w:noProof/>
          <w:sz w:val="22"/>
          <w:szCs w:val="22"/>
        </w:rPr>
        <w:t>provozovatel nepřipustí ve vnitřních prostorech provozovny</w:t>
      </w:r>
      <w:r w:rsidRPr="007E5049">
        <w:rPr>
          <w:rFonts w:ascii="Arial" w:hAnsi="Arial" w:cs="Arial"/>
          <w:bCs/>
          <w:noProof/>
          <w:sz w:val="22"/>
          <w:szCs w:val="22"/>
        </w:rPr>
        <w:t xml:space="preserve"> více zákazníků, než je ve vnitřních prostorech provozovny míst k sezení pro zákazníky; </w:t>
      </w:r>
      <w:bookmarkStart w:id="4" w:name="_Hlk51155276"/>
      <w:r w:rsidRPr="007E5049">
        <w:rPr>
          <w:rFonts w:ascii="Arial" w:hAnsi="Arial" w:cs="Arial"/>
          <w:bCs/>
          <w:noProof/>
          <w:sz w:val="22"/>
          <w:szCs w:val="22"/>
        </w:rPr>
        <w:t>provozovatel je povinen písemně evidovat celkový aktuální počet míst k sezení pro zákazníky</w:t>
      </w:r>
      <w:bookmarkEnd w:id="4"/>
      <w:r w:rsidR="00692C46">
        <w:rPr>
          <w:rFonts w:ascii="Arial" w:hAnsi="Arial" w:cs="Arial"/>
          <w:bCs/>
          <w:noProof/>
          <w:sz w:val="22"/>
          <w:szCs w:val="22"/>
        </w:rPr>
        <w:t>,</w:t>
      </w:r>
    </w:p>
    <w:p w14:paraId="6C0E220B" w14:textId="47BEC16B" w:rsidR="00692C46" w:rsidRPr="00692C46" w:rsidRDefault="00692C46" w:rsidP="00692C46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92C46">
        <w:rPr>
          <w:rFonts w:ascii="Arial" w:hAnsi="Arial" w:cs="Arial"/>
          <w:noProof/>
          <w:color w:val="FF0000"/>
          <w:sz w:val="22"/>
          <w:szCs w:val="22"/>
        </w:rPr>
        <w:t>zákaz produkce</w:t>
      </w:r>
      <w:r w:rsidR="003C7295">
        <w:rPr>
          <w:rFonts w:ascii="Arial" w:hAnsi="Arial" w:cs="Arial"/>
          <w:noProof/>
          <w:color w:val="FF0000"/>
          <w:sz w:val="22"/>
          <w:szCs w:val="22"/>
        </w:rPr>
        <w:t xml:space="preserve"> živé hudby</w:t>
      </w:r>
      <w:r w:rsidR="00EC1351">
        <w:rPr>
          <w:rFonts w:ascii="Arial" w:hAnsi="Arial" w:cs="Arial"/>
          <w:noProof/>
          <w:color w:val="FF0000"/>
          <w:sz w:val="22"/>
          <w:szCs w:val="22"/>
        </w:rPr>
        <w:t xml:space="preserve"> a tance</w:t>
      </w:r>
      <w:r w:rsidRPr="00692C46">
        <w:rPr>
          <w:rFonts w:ascii="Arial" w:hAnsi="Arial" w:cs="Arial"/>
          <w:noProof/>
          <w:color w:val="FF0000"/>
          <w:sz w:val="22"/>
          <w:szCs w:val="22"/>
        </w:rPr>
        <w:t>,</w:t>
      </w:r>
    </w:p>
    <w:p w14:paraId="1B6425E2" w14:textId="1658384D" w:rsidR="00692C46" w:rsidRPr="00692C46" w:rsidRDefault="00692C46" w:rsidP="00692C46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92C46">
        <w:rPr>
          <w:rFonts w:ascii="Arial" w:hAnsi="Arial" w:cs="Arial"/>
          <w:color w:val="FF0000"/>
          <w:sz w:val="22"/>
          <w:szCs w:val="22"/>
        </w:rPr>
        <w:t xml:space="preserve">nebude poskytována možnost bezdrátového připojení se na </w:t>
      </w:r>
      <w:proofErr w:type="gramStart"/>
      <w:r w:rsidRPr="00692C46">
        <w:rPr>
          <w:rFonts w:ascii="Arial" w:hAnsi="Arial" w:cs="Arial"/>
          <w:color w:val="FF0000"/>
          <w:sz w:val="22"/>
          <w:szCs w:val="22"/>
        </w:rPr>
        <w:t>Internet</w:t>
      </w:r>
      <w:proofErr w:type="gramEnd"/>
      <w:r w:rsidR="00FD2111">
        <w:rPr>
          <w:rFonts w:ascii="Arial" w:hAnsi="Arial" w:cs="Arial"/>
          <w:color w:val="FF0000"/>
          <w:sz w:val="22"/>
          <w:szCs w:val="22"/>
        </w:rPr>
        <w:t xml:space="preserve"> pro veřejnost</w:t>
      </w:r>
      <w:r w:rsidRPr="00692C46">
        <w:rPr>
          <w:rFonts w:ascii="Arial" w:hAnsi="Arial" w:cs="Arial"/>
          <w:color w:val="FF0000"/>
          <w:sz w:val="22"/>
          <w:szCs w:val="22"/>
        </w:rPr>
        <w:t>,</w:t>
      </w:r>
    </w:p>
    <w:p w14:paraId="6082E140" w14:textId="7298C3DD" w:rsidR="00FF0B44" w:rsidRDefault="00FF0B44" w:rsidP="006B6221">
      <w:pPr>
        <w:jc w:val="both"/>
        <w:rPr>
          <w:rFonts w:ascii="Arial" w:hAnsi="Arial" w:cs="Arial"/>
          <w:bCs/>
          <w:sz w:val="22"/>
          <w:szCs w:val="22"/>
        </w:rPr>
      </w:pPr>
    </w:p>
    <w:p w14:paraId="6B2886E5" w14:textId="265FE7AE" w:rsidR="00692C46" w:rsidRPr="00620B90" w:rsidRDefault="00692C46" w:rsidP="00620B9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B90">
        <w:rPr>
          <w:rFonts w:ascii="Arial" w:hAnsi="Arial" w:cs="Arial"/>
          <w:sz w:val="22"/>
          <w:szCs w:val="22"/>
          <w:lang w:eastAsia="en-US"/>
        </w:rPr>
        <w:t>provoz hudebních, tanečních, herních a podobných společenských klubů a diskoték tak, že jejich provozovatelé musí dodržovat následující pravidla:</w:t>
      </w:r>
    </w:p>
    <w:p w14:paraId="0CCBEEB0" w14:textId="174EFC0B" w:rsidR="00692C46" w:rsidRDefault="00692C46" w:rsidP="00692C46">
      <w:pPr>
        <w:numPr>
          <w:ilvl w:val="1"/>
          <w:numId w:val="16"/>
        </w:numPr>
        <w:jc w:val="both"/>
        <w:rPr>
          <w:rFonts w:ascii="Arial" w:hAnsi="Arial" w:cs="Arial"/>
          <w:noProof/>
          <w:sz w:val="22"/>
          <w:szCs w:val="22"/>
        </w:rPr>
      </w:pPr>
      <w:r w:rsidRPr="007E5049">
        <w:rPr>
          <w:rFonts w:ascii="Arial" w:hAnsi="Arial" w:cs="Arial"/>
          <w:sz w:val="22"/>
          <w:szCs w:val="22"/>
        </w:rPr>
        <w:lastRenderedPageBreak/>
        <w:t>zákaz přítomnosti veřejnosti v</w:t>
      </w:r>
      <w:r>
        <w:rPr>
          <w:rFonts w:ascii="Arial" w:hAnsi="Arial" w:cs="Arial"/>
          <w:sz w:val="22"/>
          <w:szCs w:val="22"/>
        </w:rPr>
        <w:t xml:space="preserve"> těchto </w:t>
      </w:r>
      <w:r w:rsidRPr="007E5049">
        <w:rPr>
          <w:rFonts w:ascii="Arial" w:hAnsi="Arial" w:cs="Arial"/>
          <w:sz w:val="22"/>
          <w:szCs w:val="22"/>
        </w:rPr>
        <w:t xml:space="preserve">provozovnách v čase mezi </w:t>
      </w:r>
      <w:r w:rsidRPr="00204FCF">
        <w:rPr>
          <w:rFonts w:ascii="Arial" w:hAnsi="Arial" w:cs="Arial"/>
          <w:color w:val="FF0000"/>
          <w:sz w:val="22"/>
          <w:szCs w:val="22"/>
        </w:rPr>
        <w:t>20:00</w:t>
      </w:r>
      <w:r w:rsidRPr="007E5049">
        <w:rPr>
          <w:rFonts w:ascii="Arial" w:hAnsi="Arial" w:cs="Arial"/>
          <w:sz w:val="22"/>
          <w:szCs w:val="22"/>
        </w:rPr>
        <w:t xml:space="preserve"> hod. a </w:t>
      </w:r>
      <w:r w:rsidR="00664B24">
        <w:rPr>
          <w:rFonts w:ascii="Arial" w:hAnsi="Arial" w:cs="Arial"/>
          <w:sz w:val="22"/>
          <w:szCs w:val="22"/>
        </w:rPr>
        <w:t>0</w:t>
      </w:r>
      <w:r w:rsidRPr="007E5049">
        <w:rPr>
          <w:rFonts w:ascii="Arial" w:hAnsi="Arial" w:cs="Arial"/>
          <w:sz w:val="22"/>
          <w:szCs w:val="22"/>
        </w:rPr>
        <w:t>6:00 hod.,</w:t>
      </w:r>
    </w:p>
    <w:p w14:paraId="06909435" w14:textId="030E6568" w:rsidR="00692C46" w:rsidRPr="007E5049" w:rsidRDefault="002A4340" w:rsidP="00692C46">
      <w:pPr>
        <w:numPr>
          <w:ilvl w:val="1"/>
          <w:numId w:val="16"/>
        </w:numPr>
        <w:jc w:val="both"/>
        <w:rPr>
          <w:rFonts w:ascii="Arial" w:hAnsi="Arial" w:cs="Arial"/>
          <w:noProof/>
          <w:sz w:val="22"/>
          <w:szCs w:val="22"/>
        </w:rPr>
      </w:pPr>
      <w:r w:rsidRPr="00692C46">
        <w:rPr>
          <w:rFonts w:ascii="Arial" w:hAnsi="Arial" w:cs="Arial"/>
          <w:noProof/>
          <w:color w:val="FF0000"/>
          <w:sz w:val="22"/>
          <w:szCs w:val="22"/>
        </w:rPr>
        <w:t>zákaz produkce</w: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živé hudby</w:t>
      </w:r>
      <w:r w:rsidR="00184CA6">
        <w:rPr>
          <w:rFonts w:ascii="Arial" w:hAnsi="Arial" w:cs="Arial"/>
          <w:noProof/>
          <w:color w:val="FF0000"/>
          <w:sz w:val="22"/>
          <w:szCs w:val="22"/>
        </w:rPr>
        <w:t xml:space="preserve"> a tance</w:t>
      </w:r>
      <w:r w:rsidRPr="00692C46">
        <w:rPr>
          <w:rFonts w:ascii="Arial" w:hAnsi="Arial" w:cs="Arial"/>
          <w:noProof/>
          <w:color w:val="FF0000"/>
          <w:sz w:val="22"/>
          <w:szCs w:val="22"/>
        </w:rPr>
        <w:t>,</w:t>
      </w:r>
    </w:p>
    <w:p w14:paraId="5D6447EF" w14:textId="77777777" w:rsidR="00692C46" w:rsidRDefault="00692C46" w:rsidP="006B6221">
      <w:pPr>
        <w:jc w:val="both"/>
        <w:rPr>
          <w:rFonts w:ascii="Arial" w:hAnsi="Arial" w:cs="Arial"/>
          <w:bCs/>
          <w:sz w:val="22"/>
          <w:szCs w:val="22"/>
        </w:rPr>
      </w:pPr>
    </w:p>
    <w:p w14:paraId="3753E0B7" w14:textId="0F0862EF" w:rsidR="00692C46" w:rsidRPr="00620B90" w:rsidRDefault="00692C46" w:rsidP="00620B9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0B90">
        <w:rPr>
          <w:rFonts w:ascii="Arial" w:hAnsi="Arial" w:cs="Arial"/>
          <w:sz w:val="22"/>
          <w:szCs w:val="22"/>
        </w:rPr>
        <w:t>činnost nákupních center s prodejní plochou přesahující 5 000 m</w:t>
      </w:r>
      <w:r w:rsidRPr="00620B90">
        <w:rPr>
          <w:rFonts w:ascii="Arial" w:hAnsi="Arial" w:cs="Arial"/>
          <w:sz w:val="22"/>
          <w:szCs w:val="22"/>
          <w:vertAlign w:val="superscript"/>
        </w:rPr>
        <w:t>2</w:t>
      </w:r>
      <w:r w:rsidRPr="00620B90">
        <w:rPr>
          <w:rFonts w:ascii="Arial" w:hAnsi="Arial" w:cs="Arial"/>
          <w:sz w:val="22"/>
          <w:szCs w:val="22"/>
        </w:rPr>
        <w:t xml:space="preserve"> tak, že:</w:t>
      </w:r>
    </w:p>
    <w:p w14:paraId="5AFB35A3" w14:textId="464751DC" w:rsidR="00723591" w:rsidRPr="00723591" w:rsidRDefault="00723591" w:rsidP="00723591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  <w:color w:val="FF0000"/>
        </w:rPr>
      </w:pPr>
      <w:r w:rsidRPr="00723591">
        <w:rPr>
          <w:color w:val="FF0000"/>
        </w:rPr>
        <w:t xml:space="preserve">u jednoho stolu v společném prostoru k sezení za účelem konzumace nakoupených pokrmů (tzv. food </w:t>
      </w:r>
      <w:proofErr w:type="spellStart"/>
      <w:r w:rsidRPr="00723591">
        <w:rPr>
          <w:color w:val="FF0000"/>
        </w:rPr>
        <w:t>court</w:t>
      </w:r>
      <w:proofErr w:type="spellEnd"/>
      <w:r w:rsidRPr="00723591">
        <w:rPr>
          <w:color w:val="FF0000"/>
        </w:rPr>
        <w:t>) sedí nejvýše dva zákazníci; jedná-li se o dlouhý stůl, lze u něj usadit více zákazníků tak, že mezi skupinami nejvýše dvou zákazníků je rozestup alespoň 2 metry,</w:t>
      </w:r>
    </w:p>
    <w:p w14:paraId="6E9EBD60" w14:textId="77777777" w:rsidR="00692C46" w:rsidRPr="00723591" w:rsidRDefault="00692C46" w:rsidP="00692C46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  <w:color w:val="FF0000"/>
        </w:rPr>
      </w:pPr>
      <w:r w:rsidRPr="00723591">
        <w:rPr>
          <w:bCs/>
          <w:color w:val="FF0000"/>
        </w:rPr>
        <w:t xml:space="preserve">použití míst určených k odpočinku (židle, křesla, lavice apod.) je omezeno tak, </w:t>
      </w:r>
      <w:r w:rsidRPr="00723591">
        <w:rPr>
          <w:color w:val="FF0000"/>
        </w:rPr>
        <w:t>aby nebyla místy shromažďování osob,</w:t>
      </w:r>
    </w:p>
    <w:p w14:paraId="112E4C0E" w14:textId="7782FCA9" w:rsidR="00692C46" w:rsidRPr="00723591" w:rsidRDefault="002A4340" w:rsidP="00692C4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FF0000"/>
          <w:sz w:val="22"/>
          <w:szCs w:val="22"/>
        </w:rPr>
      </w:pPr>
      <w:bookmarkStart w:id="5" w:name="_Hlk53054929"/>
      <w:r w:rsidRPr="00723591">
        <w:rPr>
          <w:rFonts w:ascii="Arial" w:hAnsi="Arial" w:cs="Arial"/>
          <w:color w:val="FF0000"/>
          <w:sz w:val="22"/>
          <w:szCs w:val="22"/>
        </w:rPr>
        <w:t xml:space="preserve">nebude poskytována možnost bezdrátového připojení se na </w:t>
      </w:r>
      <w:proofErr w:type="gramStart"/>
      <w:r w:rsidRPr="00723591">
        <w:rPr>
          <w:rFonts w:ascii="Arial" w:hAnsi="Arial" w:cs="Arial"/>
          <w:color w:val="FF0000"/>
          <w:sz w:val="22"/>
          <w:szCs w:val="22"/>
        </w:rPr>
        <w:t>Internet</w:t>
      </w:r>
      <w:proofErr w:type="gramEnd"/>
      <w:r w:rsidRPr="00723591">
        <w:rPr>
          <w:rFonts w:ascii="Arial" w:hAnsi="Arial" w:cs="Arial"/>
          <w:color w:val="FF0000"/>
          <w:sz w:val="22"/>
          <w:szCs w:val="22"/>
        </w:rPr>
        <w:t xml:space="preserve"> pro veřejnost,</w:t>
      </w:r>
    </w:p>
    <w:p w14:paraId="4EA0D5FE" w14:textId="77777777" w:rsidR="004A1AA1" w:rsidRPr="004A1AA1" w:rsidRDefault="004A1AA1" w:rsidP="004A1AA1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  <w:color w:val="FF0000"/>
        </w:rPr>
      </w:pPr>
      <w:r w:rsidRPr="004A1AA1">
        <w:rPr>
          <w:bCs/>
          <w:color w:val="FF0000"/>
        </w:rPr>
        <w:t>provozovatel zajistí alespoň jednu osobu, která dohlíží na dodržování následujících pravidel a působí na zákazníky a další osoby, aby je dodržovali,</w:t>
      </w:r>
    </w:p>
    <w:p w14:paraId="0B3E5B00" w14:textId="77777777" w:rsidR="004A1AA1" w:rsidRPr="004A1AA1" w:rsidRDefault="004A1AA1" w:rsidP="004A1AA1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  <w:color w:val="FF0000"/>
        </w:rPr>
      </w:pPr>
      <w:r w:rsidRPr="004A1AA1">
        <w:rPr>
          <w:bCs/>
          <w:color w:val="FF0000"/>
        </w:rPr>
        <w:t>následující pokyny pro zákazníky jsou sdělovány zákazníkům a dalším osobám zejména formou informačních tabulí, letáků, na obrazovkách, rozhlasem apod.,</w:t>
      </w:r>
    </w:p>
    <w:p w14:paraId="7235CDCA" w14:textId="77777777" w:rsidR="004A1AA1" w:rsidRPr="004A1AA1" w:rsidRDefault="004A1AA1" w:rsidP="004A1AA1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  <w:color w:val="FF0000"/>
        </w:rPr>
      </w:pPr>
      <w:r w:rsidRPr="004A1AA1">
        <w:rPr>
          <w:color w:val="FF0000"/>
        </w:rPr>
        <w:t xml:space="preserve">provozovatel zajistí viditelné označení pokynu k dodržování rozestupu 2 metrů mezi osobami na veřejně přístupných plochách v nákupním centru (např. formou </w:t>
      </w:r>
      <w:proofErr w:type="spellStart"/>
      <w:r w:rsidRPr="004A1AA1">
        <w:rPr>
          <w:color w:val="FF0000"/>
        </w:rPr>
        <w:t>infografiky</w:t>
      </w:r>
      <w:proofErr w:type="spellEnd"/>
      <w:r w:rsidRPr="004A1AA1">
        <w:rPr>
          <w:color w:val="FF0000"/>
        </w:rPr>
        <w:t xml:space="preserve">, spotů v rádiu centra, </w:t>
      </w:r>
      <w:proofErr w:type="spellStart"/>
      <w:r w:rsidRPr="004A1AA1">
        <w:rPr>
          <w:color w:val="FF0000"/>
        </w:rPr>
        <w:t>infografiky</w:t>
      </w:r>
      <w:proofErr w:type="spellEnd"/>
      <w:r w:rsidRPr="004A1AA1">
        <w:rPr>
          <w:color w:val="FF0000"/>
        </w:rPr>
        <w:t xml:space="preserve"> u vstupu do prodejen a jiných provozoven, </w:t>
      </w:r>
      <w:proofErr w:type="spellStart"/>
      <w:r w:rsidRPr="004A1AA1">
        <w:rPr>
          <w:color w:val="FF0000"/>
        </w:rPr>
        <w:t>infografiky</w:t>
      </w:r>
      <w:proofErr w:type="spellEnd"/>
      <w:r w:rsidRPr="004A1AA1">
        <w:rPr>
          <w:color w:val="FF0000"/>
        </w:rPr>
        <w:t xml:space="preserve"> na podlaze veřejných prostor apod.),</w:t>
      </w:r>
    </w:p>
    <w:p w14:paraId="7723E896" w14:textId="1CD9BBAC" w:rsidR="004A1AA1" w:rsidRPr="004A1AA1" w:rsidRDefault="004A1AA1" w:rsidP="004A1AA1">
      <w:pPr>
        <w:pStyle w:val="Styl1-I"/>
        <w:numPr>
          <w:ilvl w:val="0"/>
          <w:numId w:val="15"/>
        </w:numPr>
        <w:spacing w:before="0" w:after="0"/>
        <w:textAlignment w:val="auto"/>
        <w:rPr>
          <w:bCs/>
        </w:rPr>
      </w:pPr>
      <w:r w:rsidRPr="004A1AA1">
        <w:rPr>
          <w:color w:val="FF0000"/>
        </w:rPr>
        <w:t xml:space="preserve">je zamezováno shlukování osob, zejména ve všech místech, kde to lze očekávat, např. vstupy z podzemních garáží, prostor před výtahy, eskalátory, </w:t>
      </w:r>
      <w:proofErr w:type="spellStart"/>
      <w:r w:rsidRPr="004A1AA1">
        <w:rPr>
          <w:color w:val="FF0000"/>
        </w:rPr>
        <w:t>travelátory</w:t>
      </w:r>
      <w:proofErr w:type="spellEnd"/>
      <w:r w:rsidRPr="004A1AA1">
        <w:rPr>
          <w:color w:val="FF0000"/>
        </w:rPr>
        <w:t>, záchody apod.,</w:t>
      </w:r>
    </w:p>
    <w:bookmarkEnd w:id="5"/>
    <w:p w14:paraId="382866B0" w14:textId="77777777" w:rsidR="00692C46" w:rsidRDefault="00692C46" w:rsidP="00692C46">
      <w:pPr>
        <w:jc w:val="both"/>
        <w:rPr>
          <w:rFonts w:ascii="Arial" w:hAnsi="Arial" w:cs="Arial"/>
          <w:bCs/>
          <w:sz w:val="22"/>
          <w:szCs w:val="22"/>
        </w:rPr>
      </w:pPr>
    </w:p>
    <w:p w14:paraId="00F85139" w14:textId="0FE4AAE1" w:rsidR="00692C46" w:rsidRPr="001D3E81" w:rsidRDefault="00620B90" w:rsidP="00692C46">
      <w:pPr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7)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ab/>
      </w:r>
      <w:bookmarkStart w:id="6" w:name="_Hlk53054897"/>
      <w:r w:rsidR="00692C46" w:rsidRPr="001D3E81">
        <w:rPr>
          <w:rFonts w:ascii="Arial" w:hAnsi="Arial" w:cs="Arial"/>
          <w:color w:val="FF0000"/>
          <w:sz w:val="22"/>
          <w:szCs w:val="22"/>
        </w:rPr>
        <w:t>svobodu pohybu a pobytu tak, že lze vstupovat</w:t>
      </w:r>
      <w:r w:rsidR="00C176AC">
        <w:rPr>
          <w:rFonts w:ascii="Arial" w:hAnsi="Arial" w:cs="Arial"/>
          <w:color w:val="FF0000"/>
          <w:sz w:val="22"/>
          <w:szCs w:val="22"/>
        </w:rPr>
        <w:t xml:space="preserve"> do nákupních center,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 xml:space="preserve"> do prodejen a</w:t>
      </w:r>
      <w:r w:rsidR="00C176AC">
        <w:rPr>
          <w:rFonts w:ascii="Arial" w:hAnsi="Arial" w:cs="Arial"/>
          <w:color w:val="FF0000"/>
          <w:sz w:val="22"/>
          <w:szCs w:val="22"/>
        </w:rPr>
        <w:t> 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>provozoven služeb</w:t>
      </w:r>
      <w:r w:rsidR="00806D21">
        <w:rPr>
          <w:rFonts w:ascii="Arial" w:hAnsi="Arial" w:cs="Arial"/>
          <w:color w:val="FF0000"/>
          <w:sz w:val="22"/>
          <w:szCs w:val="22"/>
        </w:rPr>
        <w:t>, s výjimkou provozoven stravovacích služeb,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 xml:space="preserve"> </w:t>
      </w:r>
      <w:r w:rsidR="004A1AA1">
        <w:rPr>
          <w:rFonts w:ascii="Arial" w:hAnsi="Arial" w:cs="Arial"/>
          <w:color w:val="FF0000"/>
          <w:sz w:val="22"/>
          <w:szCs w:val="22"/>
        </w:rPr>
        <w:t xml:space="preserve">a pobývat v nich 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>nejvýše ve skupinách po dvou</w:t>
      </w:r>
      <w:r w:rsidR="00806D21">
        <w:rPr>
          <w:rFonts w:ascii="Arial" w:hAnsi="Arial" w:cs="Arial"/>
          <w:color w:val="FF0000"/>
          <w:sz w:val="22"/>
          <w:szCs w:val="22"/>
        </w:rPr>
        <w:t xml:space="preserve"> osobách</w:t>
      </w:r>
      <w:r w:rsidR="00C176AC">
        <w:rPr>
          <w:rFonts w:ascii="Arial" w:hAnsi="Arial" w:cs="Arial"/>
          <w:color w:val="FF0000"/>
          <w:sz w:val="22"/>
          <w:szCs w:val="22"/>
        </w:rPr>
        <w:t xml:space="preserve"> a tak, že mezi skupinami je rozestup alespoň 2</w:t>
      </w:r>
      <w:r w:rsidR="004A1AA1">
        <w:rPr>
          <w:rFonts w:ascii="Arial" w:hAnsi="Arial" w:cs="Arial"/>
          <w:color w:val="FF0000"/>
          <w:sz w:val="22"/>
          <w:szCs w:val="22"/>
        </w:rPr>
        <w:t> </w:t>
      </w:r>
      <w:r w:rsidR="00C176AC">
        <w:rPr>
          <w:rFonts w:ascii="Arial" w:hAnsi="Arial" w:cs="Arial"/>
          <w:color w:val="FF0000"/>
          <w:sz w:val="22"/>
          <w:szCs w:val="22"/>
        </w:rPr>
        <w:t>metry</w:t>
      </w:r>
      <w:r w:rsidR="00692C46" w:rsidRPr="001D3E81">
        <w:rPr>
          <w:rFonts w:ascii="Arial" w:hAnsi="Arial" w:cs="Arial"/>
          <w:color w:val="FF0000"/>
          <w:sz w:val="22"/>
          <w:szCs w:val="22"/>
        </w:rPr>
        <w:t>; toto omezení se nevztahuje na osoby mladší 15 let</w:t>
      </w:r>
      <w:r w:rsidR="00692C46">
        <w:rPr>
          <w:rFonts w:ascii="Arial" w:hAnsi="Arial" w:cs="Arial"/>
          <w:color w:val="FF0000"/>
          <w:sz w:val="22"/>
          <w:szCs w:val="22"/>
        </w:rPr>
        <w:t xml:space="preserve"> doprovázející zletilou osobu ze společné domácnosti</w:t>
      </w:r>
      <w:r w:rsidR="00D45A21">
        <w:rPr>
          <w:rFonts w:ascii="Arial" w:hAnsi="Arial" w:cs="Arial"/>
          <w:color w:val="FF0000"/>
          <w:sz w:val="22"/>
          <w:szCs w:val="22"/>
        </w:rPr>
        <w:t>.</w:t>
      </w:r>
      <w:bookmarkEnd w:id="6"/>
    </w:p>
    <w:p w14:paraId="51509EAB" w14:textId="0877E5C3" w:rsidR="00692C46" w:rsidRDefault="00692C46" w:rsidP="00692C46">
      <w:pPr>
        <w:jc w:val="both"/>
        <w:rPr>
          <w:rFonts w:ascii="Arial" w:hAnsi="Arial" w:cs="Arial"/>
          <w:bCs/>
          <w:sz w:val="22"/>
          <w:szCs w:val="22"/>
        </w:rPr>
      </w:pPr>
    </w:p>
    <w:p w14:paraId="4847FDBC" w14:textId="7594498B" w:rsidR="001A230A" w:rsidRPr="001A230A" w:rsidRDefault="001A230A" w:rsidP="001A230A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60086"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>zrušuje</w:t>
      </w:r>
      <w:r>
        <w:rPr>
          <w:rFonts w:ascii="Arial" w:hAnsi="Arial" w:cs="Arial"/>
          <w:sz w:val="22"/>
          <w:szCs w:val="22"/>
        </w:rPr>
        <w:t xml:space="preserve"> usnesení vlády ze dne 30. září 2020 č. 958.</w:t>
      </w:r>
    </w:p>
    <w:p w14:paraId="7AB62E8C" w14:textId="3A24A05A" w:rsidR="001A230A" w:rsidRDefault="001A230A" w:rsidP="00692C46">
      <w:pPr>
        <w:jc w:val="both"/>
        <w:rPr>
          <w:rFonts w:ascii="Arial" w:hAnsi="Arial" w:cs="Arial"/>
          <w:bCs/>
          <w:sz w:val="22"/>
          <w:szCs w:val="22"/>
        </w:rPr>
      </w:pPr>
    </w:p>
    <w:p w14:paraId="5D699A5E" w14:textId="77777777" w:rsidR="00692C46" w:rsidRPr="0066041A" w:rsidRDefault="00692C46" w:rsidP="006B6221">
      <w:pPr>
        <w:jc w:val="both"/>
        <w:rPr>
          <w:rFonts w:ascii="Arial" w:hAnsi="Arial" w:cs="Arial"/>
          <w:bCs/>
          <w:sz w:val="22"/>
          <w:szCs w:val="22"/>
        </w:rPr>
      </w:pPr>
    </w:p>
    <w:p w14:paraId="62D9A257" w14:textId="77777777" w:rsidR="006B6221" w:rsidRPr="0066041A" w:rsidRDefault="006B6221" w:rsidP="006B6221">
      <w:pPr>
        <w:jc w:val="both"/>
        <w:rPr>
          <w:rFonts w:ascii="Arial" w:hAnsi="Arial" w:cs="Arial"/>
          <w:bCs/>
          <w:sz w:val="22"/>
          <w:szCs w:val="22"/>
        </w:rPr>
      </w:pPr>
    </w:p>
    <w:p w14:paraId="5235D5A5" w14:textId="77777777" w:rsidR="006B6221" w:rsidRDefault="006B6221" w:rsidP="006B6221">
      <w:pPr>
        <w:jc w:val="both"/>
        <w:rPr>
          <w:rFonts w:ascii="Arial" w:hAnsi="Arial" w:cs="Arial"/>
          <w:bCs/>
          <w:sz w:val="22"/>
          <w:szCs w:val="22"/>
        </w:rPr>
      </w:pPr>
    </w:p>
    <w:p w14:paraId="76520650" w14:textId="77777777" w:rsidR="006B6221" w:rsidRDefault="006B6221" w:rsidP="006B622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Ing. Andrej </w:t>
      </w:r>
      <w:proofErr w:type="spellStart"/>
      <w:r>
        <w:rPr>
          <w:rFonts w:ascii="Arial" w:hAnsi="Arial" w:cs="Arial"/>
          <w:bCs/>
          <w:sz w:val="22"/>
          <w:szCs w:val="22"/>
        </w:rPr>
        <w:t>Babiš</w:t>
      </w:r>
      <w:proofErr w:type="spellEnd"/>
      <w:r>
        <w:rPr>
          <w:rFonts w:ascii="Arial" w:hAnsi="Arial" w:cs="Arial"/>
          <w:bCs/>
          <w:sz w:val="22"/>
          <w:szCs w:val="22"/>
        </w:rPr>
        <w:t>, v. r.</w:t>
      </w:r>
    </w:p>
    <w:p w14:paraId="35F240A8" w14:textId="2CD18F0C" w:rsidR="004B4FDB" w:rsidRPr="0066041A" w:rsidRDefault="006B6221" w:rsidP="0066041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předseda vlády</w:t>
      </w:r>
    </w:p>
    <w:sectPr w:rsidR="004B4FDB" w:rsidRPr="0066041A" w:rsidSect="00F60916">
      <w:headerReference w:type="even" r:id="rId8"/>
      <w:footerReference w:type="default" r:id="rId9"/>
      <w:pgSz w:w="11906" w:h="16838"/>
      <w:pgMar w:top="130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BBD0" w14:textId="77777777" w:rsidR="0037272D" w:rsidRDefault="000B74CB">
      <w:r>
        <w:separator/>
      </w:r>
    </w:p>
  </w:endnote>
  <w:endnote w:type="continuationSeparator" w:id="0">
    <w:p w14:paraId="74E89621" w14:textId="77777777" w:rsidR="0037272D" w:rsidRDefault="000B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09E4" w14:textId="77777777" w:rsidR="009E2368" w:rsidRDefault="00FF0B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49362C5" w14:textId="77777777" w:rsidR="009E2368" w:rsidRDefault="005C4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F84F" w14:textId="77777777" w:rsidR="0037272D" w:rsidRDefault="000B74CB">
      <w:r>
        <w:separator/>
      </w:r>
    </w:p>
  </w:footnote>
  <w:footnote w:type="continuationSeparator" w:id="0">
    <w:p w14:paraId="41F7A78F" w14:textId="77777777" w:rsidR="0037272D" w:rsidRDefault="000B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7A52" w14:textId="77777777" w:rsidR="00000B9E" w:rsidRDefault="00FF0B44" w:rsidP="00CE5C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679A44" w14:textId="77777777" w:rsidR="00000B9E" w:rsidRDefault="005C42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540"/>
    <w:multiLevelType w:val="hybridMultilevel"/>
    <w:tmpl w:val="28F81D7A"/>
    <w:lvl w:ilvl="0" w:tplc="B4186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1485B"/>
    <w:multiLevelType w:val="hybridMultilevel"/>
    <w:tmpl w:val="FF842044"/>
    <w:lvl w:ilvl="0" w:tplc="6454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142"/>
    <w:multiLevelType w:val="hybridMultilevel"/>
    <w:tmpl w:val="5650BE48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8C7C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D4492A"/>
    <w:multiLevelType w:val="hybridMultilevel"/>
    <w:tmpl w:val="2A1E2EC8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5146C"/>
    <w:multiLevelType w:val="hybridMultilevel"/>
    <w:tmpl w:val="63BECB4A"/>
    <w:lvl w:ilvl="0" w:tplc="64545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F6445"/>
    <w:multiLevelType w:val="hybridMultilevel"/>
    <w:tmpl w:val="EA9E6A4C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5E0"/>
    <w:multiLevelType w:val="hybridMultilevel"/>
    <w:tmpl w:val="6120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4C30"/>
    <w:multiLevelType w:val="hybridMultilevel"/>
    <w:tmpl w:val="8F5087CE"/>
    <w:lvl w:ilvl="0" w:tplc="51F487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BB23E6E"/>
    <w:multiLevelType w:val="hybridMultilevel"/>
    <w:tmpl w:val="9C608D0A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576A35"/>
    <w:multiLevelType w:val="hybridMultilevel"/>
    <w:tmpl w:val="7C52DE62"/>
    <w:lvl w:ilvl="0" w:tplc="B4186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FB1555"/>
    <w:multiLevelType w:val="hybridMultilevel"/>
    <w:tmpl w:val="8976E0A6"/>
    <w:lvl w:ilvl="0" w:tplc="07D85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12F1"/>
    <w:multiLevelType w:val="hybridMultilevel"/>
    <w:tmpl w:val="CD501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A7201"/>
    <w:multiLevelType w:val="hybridMultilevel"/>
    <w:tmpl w:val="042A2550"/>
    <w:lvl w:ilvl="0" w:tplc="6792AC0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22B3753"/>
    <w:multiLevelType w:val="hybridMultilevel"/>
    <w:tmpl w:val="196A6F6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91771"/>
    <w:multiLevelType w:val="hybridMultilevel"/>
    <w:tmpl w:val="0A780478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7D88"/>
    <w:multiLevelType w:val="hybridMultilevel"/>
    <w:tmpl w:val="D23CFD0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358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6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  <w:num w:numId="16">
    <w:abstractNumId w:val="18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9A"/>
    <w:rsid w:val="0001206D"/>
    <w:rsid w:val="0002280A"/>
    <w:rsid w:val="0002472E"/>
    <w:rsid w:val="00051815"/>
    <w:rsid w:val="00054355"/>
    <w:rsid w:val="000B2804"/>
    <w:rsid w:val="000B74CB"/>
    <w:rsid w:val="000D366B"/>
    <w:rsid w:val="00136A4E"/>
    <w:rsid w:val="0014133B"/>
    <w:rsid w:val="00184CA6"/>
    <w:rsid w:val="001A230A"/>
    <w:rsid w:val="001D225F"/>
    <w:rsid w:val="001D6FD4"/>
    <w:rsid w:val="002307FF"/>
    <w:rsid w:val="002447FB"/>
    <w:rsid w:val="002A4340"/>
    <w:rsid w:val="00323B0C"/>
    <w:rsid w:val="00341311"/>
    <w:rsid w:val="0034770B"/>
    <w:rsid w:val="0037272D"/>
    <w:rsid w:val="00392A2C"/>
    <w:rsid w:val="003B77FC"/>
    <w:rsid w:val="003C7295"/>
    <w:rsid w:val="00461E3D"/>
    <w:rsid w:val="00474133"/>
    <w:rsid w:val="004A0F1B"/>
    <w:rsid w:val="004A1AA1"/>
    <w:rsid w:val="004B4FDB"/>
    <w:rsid w:val="0050534F"/>
    <w:rsid w:val="005550A6"/>
    <w:rsid w:val="00574011"/>
    <w:rsid w:val="005863F1"/>
    <w:rsid w:val="005C42B7"/>
    <w:rsid w:val="00620B90"/>
    <w:rsid w:val="0066041A"/>
    <w:rsid w:val="00664B24"/>
    <w:rsid w:val="00670A06"/>
    <w:rsid w:val="00692C46"/>
    <w:rsid w:val="006B6221"/>
    <w:rsid w:val="00723591"/>
    <w:rsid w:val="00724602"/>
    <w:rsid w:val="00725592"/>
    <w:rsid w:val="007439AB"/>
    <w:rsid w:val="007E5049"/>
    <w:rsid w:val="00806D21"/>
    <w:rsid w:val="0081269D"/>
    <w:rsid w:val="00853183"/>
    <w:rsid w:val="0086652B"/>
    <w:rsid w:val="00893E65"/>
    <w:rsid w:val="008E7C4B"/>
    <w:rsid w:val="009807DE"/>
    <w:rsid w:val="00990807"/>
    <w:rsid w:val="00994E58"/>
    <w:rsid w:val="00A60086"/>
    <w:rsid w:val="00A60D9A"/>
    <w:rsid w:val="00AE74C1"/>
    <w:rsid w:val="00AF717B"/>
    <w:rsid w:val="00B400C4"/>
    <w:rsid w:val="00B56A42"/>
    <w:rsid w:val="00B81D45"/>
    <w:rsid w:val="00BE7091"/>
    <w:rsid w:val="00C12FDD"/>
    <w:rsid w:val="00C176AC"/>
    <w:rsid w:val="00C37FFE"/>
    <w:rsid w:val="00C66876"/>
    <w:rsid w:val="00C83C07"/>
    <w:rsid w:val="00C93A91"/>
    <w:rsid w:val="00CA6906"/>
    <w:rsid w:val="00CB50C7"/>
    <w:rsid w:val="00CE3BF2"/>
    <w:rsid w:val="00D23616"/>
    <w:rsid w:val="00D45A21"/>
    <w:rsid w:val="00D56CE1"/>
    <w:rsid w:val="00DB0BC0"/>
    <w:rsid w:val="00DE0C5D"/>
    <w:rsid w:val="00DE7C31"/>
    <w:rsid w:val="00E01488"/>
    <w:rsid w:val="00E40E04"/>
    <w:rsid w:val="00E45C00"/>
    <w:rsid w:val="00EC1351"/>
    <w:rsid w:val="00F33D84"/>
    <w:rsid w:val="00F87BC9"/>
    <w:rsid w:val="00FD2111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482"/>
  <w15:chartTrackingRefBased/>
  <w15:docId w15:val="{A11C59FA-4A7C-438C-9DD9-C25D85A3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B6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6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6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6221"/>
  </w:style>
  <w:style w:type="paragraph" w:styleId="Zpat">
    <w:name w:val="footer"/>
    <w:basedOn w:val="Normln"/>
    <w:link w:val="ZpatChar"/>
    <w:uiPriority w:val="99"/>
    <w:rsid w:val="006B6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2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-I">
    <w:name w:val="Styl1 - I."/>
    <w:basedOn w:val="Normln"/>
    <w:link w:val="Styl1-IChar"/>
    <w:qFormat/>
    <w:rsid w:val="006B6221"/>
    <w:pPr>
      <w:numPr>
        <w:numId w:val="1"/>
      </w:numPr>
      <w:spacing w:before="120" w:after="240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Styl1-IChar">
    <w:name w:val="Styl1 - I. Char"/>
    <w:link w:val="Styl1-I"/>
    <w:rsid w:val="006B6221"/>
    <w:rPr>
      <w:rFonts w:ascii="Arial" w:eastAsia="Times New Roman" w:hAnsi="Arial" w:cs="Arial"/>
      <w:lang w:eastAsia="cs-CZ"/>
    </w:rPr>
  </w:style>
  <w:style w:type="paragraph" w:customStyle="1" w:styleId="Styl1-Nzevmaterilu">
    <w:name w:val="Styl1 - Název materiálu"/>
    <w:basedOn w:val="Normln"/>
    <w:link w:val="Styl1-NzevmateriluChar"/>
    <w:qFormat/>
    <w:rsid w:val="006B6221"/>
    <w:pPr>
      <w:jc w:val="center"/>
    </w:pPr>
    <w:rPr>
      <w:rFonts w:ascii="Arial" w:hAnsi="Arial" w:cs="Arial"/>
      <w:b/>
      <w:noProof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6B6221"/>
    <w:pPr>
      <w:ind w:left="720"/>
      <w:contextualSpacing/>
    </w:pPr>
  </w:style>
  <w:style w:type="character" w:customStyle="1" w:styleId="Styl1-NzevmateriluChar">
    <w:name w:val="Styl1 - Název materiálu Char"/>
    <w:link w:val="Styl1-Nzevmaterilu"/>
    <w:rsid w:val="006B622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C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dresa">
    <w:name w:val="Adresa"/>
    <w:basedOn w:val="Normln"/>
    <w:next w:val="Normln"/>
    <w:autoRedefine/>
    <w:rsid w:val="007E5049"/>
    <w:pPr>
      <w:overflowPunct/>
      <w:autoSpaceDE/>
      <w:autoSpaceDN/>
      <w:adjustRightInd/>
      <w:spacing w:after="120" w:line="280" w:lineRule="atLeast"/>
      <w:ind w:left="142" w:firstLine="868"/>
      <w:jc w:val="right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Knytl Jan Mgr.</dc:creator>
  <cp:keywords/>
  <dc:description/>
  <cp:lastModifiedBy>Policar Radek JUDr.</cp:lastModifiedBy>
  <cp:revision>26</cp:revision>
  <cp:lastPrinted>2020-09-30T09:23:00Z</cp:lastPrinted>
  <dcterms:created xsi:type="dcterms:W3CDTF">2020-10-08T06:43:00Z</dcterms:created>
  <dcterms:modified xsi:type="dcterms:W3CDTF">2020-10-08T12:35:00Z</dcterms:modified>
</cp:coreProperties>
</file>